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96935EE" w14:textId="4FBCDDD4" w:rsidR="0059581A" w:rsidRDefault="002F4287" w:rsidP="0059581A">
      <w:pPr>
        <w:pStyle w:val="Title"/>
        <w:spacing w:before="120" w:after="160"/>
      </w:pPr>
      <w:r>
        <w:rPr>
          <w:sz w:val="40"/>
        </w:rPr>
        <w:t>Multimedia scope and sequence</w:t>
      </w:r>
    </w:p>
    <w:p w14:paraId="0D148D8C" w14:textId="6A5D23D1" w:rsidR="0059581A" w:rsidRDefault="0059581A" w:rsidP="0059581A">
      <w:pPr>
        <w:pStyle w:val="Heading2"/>
        <w:spacing w:before="120" w:after="160"/>
      </w:pPr>
      <w:r>
        <w:rPr>
          <w:sz w:val="28"/>
        </w:rPr>
        <w:t>Stage 5 Years 9 and 10 200 hours</w:t>
      </w:r>
    </w:p>
    <w:p w14:paraId="772E61DC" w14:textId="37283708" w:rsidR="00030F80" w:rsidRDefault="0059581A" w:rsidP="0059581A">
      <w:pPr>
        <w:pStyle w:val="Heading3"/>
        <w:spacing w:before="120" w:after="160"/>
      </w:pPr>
      <w:r>
        <w:rPr>
          <w:sz w:val="28"/>
        </w:rPr>
        <w:t>Term 1 Multimedia projects</w:t>
      </w:r>
    </w:p>
    <w:tbl>
      <w:tblPr>
        <w:tblStyle w:val="Tableheader"/>
        <w:tblW w:w="14628" w:type="dxa"/>
        <w:tblInd w:w="-30" w:type="dxa"/>
        <w:tblLook w:val="04A0" w:firstRow="1" w:lastRow="0" w:firstColumn="1" w:lastColumn="0" w:noHBand="0" w:noVBand="1"/>
        <w:tblCaption w:val="Term 1 – Insert the strand/s to be covered or unit title"/>
      </w:tblPr>
      <w:tblGrid>
        <w:gridCol w:w="2268"/>
        <w:gridCol w:w="6180"/>
        <w:gridCol w:w="6180"/>
      </w:tblGrid>
      <w:tr w:rsidR="007F7533" w14:paraId="68BE2B12" w14:textId="77777777" w:rsidTr="007F75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14:paraId="3604DCEC" w14:textId="77777777" w:rsidR="007F7533" w:rsidRDefault="007F7533" w:rsidP="007F7533">
            <w:pPr>
              <w:keepNext w:val="0"/>
            </w:pPr>
          </w:p>
        </w:tc>
        <w:tc>
          <w:tcPr>
            <w:tcW w:w="6180" w:type="dxa"/>
          </w:tcPr>
          <w:p>
            <w:pPr>
              <w:keepNext w:val="0"/>
              <w:spacing w:after="60"/>
            </w:pPr>
            <w:r>
              <w:rPr>
                <w:sz w:val="20"/>
              </w:rPr>
              <w:t>Year 9</w:t>
            </w:r>
          </w:p>
        </w:tc>
        <w:tc>
          <w:tcPr>
            <w:tcW w:w="6180" w:type="dxa"/>
          </w:tcPr>
          <w:p>
            <w:pPr>
              <w:keepNext w:val="0"/>
              <w:spacing w:after="60"/>
            </w:pPr>
            <w:r>
              <w:rPr>
                <w:sz w:val="20"/>
              </w:rPr>
              <w:t>Year 10</w:t>
            </w:r>
          </w:p>
        </w:tc>
      </w:tr>
      <w:tr w:rsidR="00B2073D" w14:paraId="56DD9619" w14:textId="77777777" w:rsidTr="007F75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14:paraId="62874693" w14:textId="01978CFD" w:rsidR="00B2073D" w:rsidRDefault="00B2073D" w:rsidP="00B2073D">
            <w:pPr>
              <w:keepNext w:val="0"/>
            </w:pPr>
            <w:r w:rsidRPr="001C6602">
              <w:t>Content focus</w:t>
            </w:r>
          </w:p>
        </w:tc>
        <w:tc>
          <w:tcPr>
            <w:tcW w:w="6180" w:type="dxa"/>
          </w:tcPr>
          <w:p>
            <w:pPr>
              <w:keepNext w:val="0"/>
              <w:spacing w:after="60"/>
            </w:pPr>
            <w:r>
              <w:rPr>
                <w:sz w:val="20"/>
              </w:rPr>
              <w:t>Identity in motion. Create a visual identity and a 15–20 second animated ident for a fictional school club. Include a vector logo, edited photograph, a simple original 3D emblem, animated title, edited SFX and a concise design folio.</w:t>
            </w:r>
          </w:p>
        </w:tc>
        <w:tc>
          <w:tcPr>
            <w:tcW w:w="6180" w:type="dxa"/>
          </w:tcPr>
          <w:p>
            <w:pPr>
              <w:keepNext w:val="0"/>
              <w:spacing w:after="60"/>
            </w:pPr>
            <w:r>
              <w:rPr>
                <w:sz w:val="20"/>
              </w:rPr>
              <w:t>Product launch studio. Produce a 30–45 second launch animation for an original fictional product, with a modelled object, textured materials, three shots, synchronised sound, campaign graphics and an 8–10 page folio.</w:t>
            </w:r>
          </w:p>
        </w:tc>
      </w:tr>
      <w:tr w:rsidR="00B2073D" w14:paraId="4E23DE73" w14:textId="77777777" w:rsidTr="007F75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14:paraId="0DD422D7" w14:textId="1805A70B" w:rsidR="00B2073D" w:rsidRDefault="00B2073D" w:rsidP="00B2073D">
            <w:pPr>
              <w:keepNext w:val="0"/>
            </w:pPr>
            <w:r w:rsidRPr="001C6602">
              <w:t>Focus or inquiry questions</w:t>
            </w:r>
          </w:p>
        </w:tc>
        <w:tc>
          <w:tcPr>
            <w:tcW w:w="6180" w:type="dxa"/>
          </w:tcPr>
          <w:p>
            <w:pPr>
              <w:keepNext w:val="0"/>
              <w:spacing w:after="60"/>
            </w:pPr>
            <w:r>
              <w:rPr>
                <w:sz w:val="20"/>
              </w:rPr>
              <w:t>How do visual hierarchy, timing and sound communicate an identity?</w:t>
            </w:r>
          </w:p>
        </w:tc>
        <w:tc>
          <w:tcPr>
            <w:tcW w:w="6180" w:type="dxa"/>
          </w:tcPr>
          <w:p>
            <w:pPr>
              <w:keepNext w:val="0"/>
              <w:spacing w:after="60"/>
            </w:pPr>
            <w:r>
              <w:rPr>
                <w:sz w:val="20"/>
              </w:rPr>
              <w:t>How can a 3D product film communicate function while making credible claims?</w:t>
            </w:r>
          </w:p>
        </w:tc>
      </w:tr>
      <w:tr w:rsidR="00B2073D" w14:paraId="537199BE" w14:textId="77777777" w:rsidTr="007F75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14:paraId="5119BD1D" w14:textId="2BE611D9" w:rsidR="00B2073D" w:rsidRDefault="00B2073D" w:rsidP="00B2073D">
            <w:pPr>
              <w:keepNext w:val="0"/>
            </w:pPr>
            <w:r w:rsidRPr="001C6602">
              <w:t>Skills outcomes</w:t>
            </w:r>
          </w:p>
        </w:tc>
        <w:tc>
          <w:tcPr>
            <w:tcW w:w="6180" w:type="dxa"/>
          </w:tcPr>
          <w:p>
            <w:pPr>
              <w:keepNext w:val="0"/>
              <w:spacing w:after="60"/>
            </w:pPr>
            <w:r>
              <w:rPr>
                <w:sz w:val="20"/>
              </w:rPr>
              <w:t>CMT5-SAF-01, CMT5-COM-01, CMT5-DEP-01, CMT5-USE-01, CMT5-PMP-01</w:t>
            </w:r>
          </w:p>
        </w:tc>
        <w:tc>
          <w:tcPr>
            <w:tcW w:w="6180" w:type="dxa"/>
          </w:tcPr>
          <w:p>
            <w:pPr>
              <w:keepNext w:val="0"/>
              <w:spacing w:after="60"/>
            </w:pPr>
            <w:r>
              <w:rPr>
                <w:sz w:val="20"/>
              </w:rPr>
              <w:t>CMT5-SAF-01, CMT5-COM-01, CMT5-DEP-01, CMT5-USE-01, CMT5-PMP-01</w:t>
            </w:r>
          </w:p>
        </w:tc>
      </w:tr>
      <w:tr w:rsidR="00B2073D" w14:paraId="6C2BD5D4" w14:textId="77777777" w:rsidTr="007F75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14:paraId="4823E012" w14:textId="361B3A5D" w:rsidR="00B2073D" w:rsidRDefault="00B2073D" w:rsidP="00B2073D">
            <w:pPr>
              <w:keepNext w:val="0"/>
            </w:pPr>
            <w:r w:rsidRPr="001C6602">
              <w:t>Knowledge and understanding outcomes</w:t>
            </w:r>
          </w:p>
        </w:tc>
        <w:tc>
          <w:tcPr>
            <w:tcW w:w="6180" w:type="dxa"/>
          </w:tcPr>
          <w:p>
            <w:pPr>
              <w:keepNext w:val="0"/>
              <w:spacing w:after="60"/>
            </w:pPr>
            <w:r>
              <w:rPr>
                <w:sz w:val="20"/>
              </w:rPr>
              <w:t>CMT5-DES-01, CMT5-DES-02, CMT5-ENV-01, CMT5-IET-01. Revisited through the core; see detailed program for evidence and formal assessment focus.</w:t>
            </w:r>
          </w:p>
        </w:tc>
        <w:tc>
          <w:tcPr>
            <w:tcW w:w="6180" w:type="dxa"/>
          </w:tcPr>
          <w:p>
            <w:pPr>
              <w:keepNext w:val="0"/>
              <w:spacing w:after="60"/>
            </w:pPr>
            <w:r>
              <w:rPr>
                <w:sz w:val="20"/>
              </w:rPr>
              <w:t>CMT5-DES-01, CMT5-DES-02, CMT5-ENV-01, CMT5-IET-01. Revisited through the core; see detailed program for evidence and formal assessment focus.</w:t>
            </w:r>
          </w:p>
        </w:tc>
      </w:tr>
      <w:tr w:rsidR="00B2073D" w14:paraId="6C2BD5D4" w14:textId="77777777" w:rsidTr="007F75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pPr>
              <w:keepNext w:val="0"/>
              <w:spacing w:after="60"/>
            </w:pPr>
            <w:r>
              <w:rPr>
                <w:sz w:val="20"/>
              </w:rPr>
              <w:t>Duration</w:t>
            </w:r>
          </w:p>
        </w:tc>
        <w:tc>
          <w:tcPr>
            <w:tcW w:w="6180" w:type="dxa"/>
          </w:tcPr>
          <w:p>
            <w:pPr>
              <w:keepNext w:val="0"/>
              <w:spacing w:after="60"/>
            </w:pPr>
            <w:r>
              <w:rPr>
                <w:sz w:val="20"/>
              </w:rPr>
              <w:t>25 hours</w:t>
            </w:r>
          </w:p>
        </w:tc>
        <w:tc>
          <w:tcPr>
            <w:tcW w:w="6180" w:type="dxa"/>
          </w:tcPr>
          <w:p>
            <w:pPr>
              <w:keepNext w:val="0"/>
              <w:spacing w:after="60"/>
            </w:pPr>
            <w:r>
              <w:rPr>
                <w:sz w:val="20"/>
              </w:rPr>
              <w:t>25 hours</w:t>
            </w:r>
          </w:p>
        </w:tc>
      </w:tr>
      <w:tr w:rsidR="00B2073D" w14:paraId="6C2BD5D4" w14:textId="77777777" w:rsidTr="007F75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pPr>
              <w:keepNext w:val="0"/>
              <w:spacing w:after="60"/>
            </w:pPr>
            <w:r>
              <w:rPr>
                <w:sz w:val="20"/>
              </w:rPr>
              <w:t>Core and option</w:t>
            </w:r>
          </w:p>
        </w:tc>
        <w:tc>
          <w:tcPr>
            <w:tcW w:w="6180" w:type="dxa"/>
          </w:tcPr>
          <w:p>
            <w:pPr>
              <w:keepNext w:val="0"/>
              <w:spacing w:after="60"/>
            </w:pPr>
            <w:r>
              <w:rPr>
                <w:sz w:val="20"/>
              </w:rPr>
              <w:t>Digital video and audio production; core integrated</w:t>
            </w:r>
          </w:p>
        </w:tc>
        <w:tc>
          <w:tcPr>
            <w:tcW w:w="6180" w:type="dxa"/>
          </w:tcPr>
          <w:p>
            <w:pPr>
              <w:keepNext w:val="0"/>
              <w:spacing w:after="60"/>
            </w:pPr>
            <w:r>
              <w:rPr>
                <w:sz w:val="20"/>
              </w:rPr>
              <w:t>Animation; Digital video and audio production; core integrated</w:t>
            </w:r>
          </w:p>
        </w:tc>
      </w:tr>
      <w:tr w:rsidR="00B2073D" w14:paraId="6C2BD5D4" w14:textId="77777777" w:rsidTr="007F75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pPr>
              <w:keepNext w:val="0"/>
              <w:spacing w:after="60"/>
            </w:pPr>
            <w:r>
              <w:rPr>
                <w:sz w:val="20"/>
              </w:rPr>
              <w:t>Software</w:t>
            </w:r>
          </w:p>
        </w:tc>
        <w:tc>
          <w:tcPr>
            <w:tcW w:w="6180" w:type="dxa"/>
          </w:tcPr>
          <w:p>
            <w:pPr>
              <w:keepNext w:val="0"/>
              <w:spacing w:after="60"/>
            </w:pPr>
            <w:r>
              <w:rPr>
                <w:sz w:val="20"/>
              </w:rPr>
              <w:t>Affinity leads; Affinity, Blender and Adobe required</w:t>
            </w:r>
          </w:p>
        </w:tc>
        <w:tc>
          <w:tcPr>
            <w:tcW w:w="6180" w:type="dxa"/>
          </w:tcPr>
          <w:p>
            <w:pPr>
              <w:keepNext w:val="0"/>
              <w:spacing w:after="60"/>
            </w:pPr>
            <w:r>
              <w:rPr>
                <w:sz w:val="20"/>
              </w:rPr>
              <w:t>Blender leads; Affinity, Blender and Adobe required</w:t>
            </w:r>
          </w:p>
        </w:tc>
      </w:tr>
      <w:tr w:rsidR="00B2073D" w14:paraId="6C2BD5D4" w14:textId="77777777" w:rsidTr="007F75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pPr>
              <w:keepNext w:val="0"/>
              <w:spacing w:after="60"/>
            </w:pPr>
            <w:r>
              <w:rPr>
                <w:sz w:val="20"/>
              </w:rPr>
              <w:t>Formal assessment</w:t>
            </w:r>
          </w:p>
        </w:tc>
        <w:tc>
          <w:tcPr>
            <w:tcW w:w="6180" w:type="dxa"/>
          </w:tcPr>
          <w:p>
            <w:pPr>
              <w:keepNext w:val="0"/>
              <w:spacing w:after="60"/>
            </w:pPr>
            <w:r>
              <w:rPr>
                <w:sz w:val="20"/>
              </w:rPr>
              <w:t>Y9-AT1; notify W2, submit W9; proposed 25% of Year 9</w:t>
            </w:r>
          </w:p>
        </w:tc>
        <w:tc>
          <w:tcPr>
            <w:tcW w:w="6180" w:type="dxa"/>
          </w:tcPr>
          <w:p>
            <w:pPr>
              <w:keepNext w:val="0"/>
              <w:spacing w:after="60"/>
            </w:pPr>
            <w:r>
              <w:rPr>
                <w:sz w:val="20"/>
              </w:rPr>
              <w:t>Y10-AT1; notify W2, submit W9; proposed 25% of Year 10</w:t>
            </w:r>
          </w:p>
        </w:tc>
      </w:tr>
    </w:tbl>
    <w:p w14:paraId="3A6DD00E" w14:textId="77777777" w:rsidR="0059581A" w:rsidRDefault="0059581A">
      <w:r>
        <w:br w:type="page"/>
      </w:r>
    </w:p>
    <w:p w14:paraId="1A6575B9" w14:textId="774D744C" w:rsidR="0059581A" w:rsidRDefault="0059581A" w:rsidP="00B2073D">
      <w:pPr>
        <w:pStyle w:val="Heading3"/>
        <w:spacing w:before="120" w:after="160"/>
      </w:pPr>
      <w:r>
        <w:rPr>
          <w:sz w:val="28"/>
        </w:rPr>
        <w:t>Term 2 Multimedia projects</w:t>
      </w:r>
    </w:p>
    <w:tbl>
      <w:tblPr>
        <w:tblStyle w:val="Tableheader"/>
        <w:tblW w:w="14628" w:type="dxa"/>
        <w:tblLook w:val="04A0" w:firstRow="1" w:lastRow="0" w:firstColumn="1" w:lastColumn="0" w:noHBand="0" w:noVBand="1"/>
        <w:tblCaption w:val="Term 2 – Insert the strand/s to be covered or unit title"/>
      </w:tblPr>
      <w:tblGrid>
        <w:gridCol w:w="2268"/>
        <w:gridCol w:w="6180"/>
        <w:gridCol w:w="6180"/>
      </w:tblGrid>
      <w:tr w:rsidR="007F7533" w14:paraId="504F58DE" w14:textId="77777777" w:rsidTr="007F75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14:paraId="4161F9D2" w14:textId="77777777" w:rsidR="007F7533" w:rsidRDefault="007F7533" w:rsidP="007F7533">
            <w:pPr>
              <w:keepNext w:val="0"/>
            </w:pPr>
          </w:p>
        </w:tc>
        <w:tc>
          <w:tcPr>
            <w:tcW w:w="6180" w:type="dxa"/>
          </w:tcPr>
          <w:p>
            <w:pPr>
              <w:keepNext w:val="0"/>
              <w:spacing w:after="60"/>
            </w:pPr>
            <w:r>
              <w:rPr>
                <w:sz w:val="20"/>
              </w:rPr>
              <w:t>Year 9</w:t>
            </w:r>
          </w:p>
        </w:tc>
        <w:tc>
          <w:tcPr>
            <w:tcW w:w="6180" w:type="dxa"/>
          </w:tcPr>
          <w:p>
            <w:pPr>
              <w:keepNext w:val="0"/>
              <w:spacing w:after="60"/>
            </w:pPr>
            <w:r>
              <w:rPr>
                <w:sz w:val="20"/>
              </w:rPr>
              <w:t>Year 10</w:t>
            </w:r>
          </w:p>
        </w:tc>
      </w:tr>
      <w:tr w:rsidR="00B2073D" w14:paraId="35D26494" w14:textId="77777777" w:rsidTr="007F75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14:paraId="0F110D5A" w14:textId="23555725" w:rsidR="00B2073D" w:rsidRDefault="00B2073D" w:rsidP="00B2073D">
            <w:pPr>
              <w:keepNext w:val="0"/>
            </w:pPr>
            <w:r w:rsidRPr="00757170">
              <w:t>Content focus</w:t>
            </w:r>
          </w:p>
        </w:tc>
        <w:tc>
          <w:tcPr>
            <w:tcW w:w="6180" w:type="dxa"/>
          </w:tcPr>
          <w:p>
            <w:pPr>
              <w:keepNext w:val="0"/>
              <w:spacing w:after="60"/>
            </w:pPr>
            <w:r>
              <w:rPr>
                <w:sz w:val="20"/>
              </w:rPr>
              <w:t>Stories worth hearing. Produce a 45–60 second school information film in a production pair, with individual evidence. Use original footage, narration, at least three recorded SFX, a Blender locator animation and Affinity graphics and folio.</w:t>
            </w:r>
          </w:p>
        </w:tc>
        <w:tc>
          <w:tcPr>
            <w:tcW w:w="6180" w:type="dxa"/>
          </w:tcPr>
          <w:p>
            <w:pPr>
              <w:keepNext w:val="0"/>
              <w:spacing w:after="60"/>
            </w:pPr>
            <w:r>
              <w:rPr>
                <w:sz w:val="20"/>
              </w:rPr>
              <w:t>Worlds and visual effects. Create a 45–60 second scene integrating an original Blender object or environment with filmed footage. Include one tracked or chroma-key composite, a short tested simulation, at least four synchronised original SFX and an 8–10 page Affinity folio.</w:t>
            </w:r>
          </w:p>
        </w:tc>
      </w:tr>
      <w:tr w:rsidR="00B2073D" w14:paraId="6D0257E0" w14:textId="77777777" w:rsidTr="007F75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14:paraId="636941D4" w14:textId="25F6BAE2" w:rsidR="00B2073D" w:rsidRDefault="00B2073D" w:rsidP="00B2073D">
            <w:pPr>
              <w:keepNext w:val="0"/>
            </w:pPr>
            <w:r w:rsidRPr="00757170">
              <w:t>Focus or inquiry questions</w:t>
            </w:r>
          </w:p>
        </w:tc>
        <w:tc>
          <w:tcPr>
            <w:tcW w:w="6180" w:type="dxa"/>
          </w:tcPr>
          <w:p>
            <w:pPr>
              <w:keepNext w:val="0"/>
              <w:spacing w:after="60"/>
            </w:pPr>
            <w:r>
              <w:rPr>
                <w:sz w:val="20"/>
              </w:rPr>
              <w:t>How can framing, sound and consent make a short film informative and respectful?</w:t>
            </w:r>
          </w:p>
        </w:tc>
        <w:tc>
          <w:tcPr>
            <w:tcW w:w="6180" w:type="dxa"/>
          </w:tcPr>
          <w:p>
            <w:pPr>
              <w:keepNext w:val="0"/>
              <w:spacing w:after="60"/>
            </w:pPr>
            <w:r>
              <w:rPr>
                <w:sz w:val="20"/>
              </w:rPr>
              <w:t>What makes a composite believable, and how can sound reinforce it?</w:t>
            </w:r>
          </w:p>
        </w:tc>
      </w:tr>
      <w:tr w:rsidR="00B2073D" w14:paraId="368F9277" w14:textId="77777777" w:rsidTr="007F75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14:paraId="0DF20E4F" w14:textId="0FA97D5F" w:rsidR="00B2073D" w:rsidRDefault="00B2073D" w:rsidP="00B2073D">
            <w:pPr>
              <w:keepNext w:val="0"/>
            </w:pPr>
            <w:r w:rsidRPr="00757170">
              <w:t>Skills outcomes</w:t>
            </w:r>
          </w:p>
        </w:tc>
        <w:tc>
          <w:tcPr>
            <w:tcW w:w="6180" w:type="dxa"/>
          </w:tcPr>
          <w:p>
            <w:pPr>
              <w:keepNext w:val="0"/>
              <w:spacing w:after="60"/>
            </w:pPr>
            <w:r>
              <w:rPr>
                <w:sz w:val="20"/>
              </w:rPr>
              <w:t>CMT5-SAF-01, CMT5-COM-01, CMT5-DEP-01, CMT5-USE-01, CMT5-PMP-01</w:t>
            </w:r>
          </w:p>
        </w:tc>
        <w:tc>
          <w:tcPr>
            <w:tcW w:w="6180" w:type="dxa"/>
          </w:tcPr>
          <w:p>
            <w:pPr>
              <w:keepNext w:val="0"/>
              <w:spacing w:after="60"/>
            </w:pPr>
            <w:r>
              <w:rPr>
                <w:sz w:val="20"/>
              </w:rPr>
              <w:t>CMT5-SAF-01, CMT5-COM-01, CMT5-DEP-01, CMT5-USE-01, CMT5-PMP-01</w:t>
            </w:r>
          </w:p>
        </w:tc>
      </w:tr>
      <w:tr w:rsidR="00B2073D" w14:paraId="3EE75CC4" w14:textId="77777777" w:rsidTr="007F75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14:paraId="3CF2AEA8" w14:textId="78B3055B" w:rsidR="00B2073D" w:rsidRDefault="00B2073D" w:rsidP="00B2073D">
            <w:pPr>
              <w:keepNext w:val="0"/>
            </w:pPr>
            <w:r w:rsidRPr="00757170">
              <w:t>Knowledge and understanding outcomes</w:t>
            </w:r>
          </w:p>
        </w:tc>
        <w:tc>
          <w:tcPr>
            <w:tcW w:w="6180" w:type="dxa"/>
          </w:tcPr>
          <w:p>
            <w:pPr>
              <w:keepNext w:val="0"/>
              <w:spacing w:after="60"/>
            </w:pPr>
            <w:r>
              <w:rPr>
                <w:sz w:val="20"/>
              </w:rPr>
              <w:t>CMT5-DES-01, CMT5-DES-02, CMT5-ENV-01, CMT5-IET-01. Revisited through the core; see detailed program for evidence and formal assessment focus.</w:t>
            </w:r>
          </w:p>
        </w:tc>
        <w:tc>
          <w:tcPr>
            <w:tcW w:w="6180" w:type="dxa"/>
          </w:tcPr>
          <w:p>
            <w:pPr>
              <w:keepNext w:val="0"/>
              <w:spacing w:after="60"/>
            </w:pPr>
            <w:r>
              <w:rPr>
                <w:sz w:val="20"/>
              </w:rPr>
              <w:t>CMT5-DES-01, CMT5-DES-02, CMT5-ENV-01, CMT5-IET-01. Revisited through the core; see detailed program for evidence and formal assessment focus.</w:t>
            </w:r>
          </w:p>
        </w:tc>
      </w:tr>
      <w:tr w:rsidR="00B2073D" w14:paraId="3EE75CC4" w14:textId="77777777" w:rsidTr="007F75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pPr>
              <w:keepNext w:val="0"/>
              <w:spacing w:after="60"/>
            </w:pPr>
            <w:r>
              <w:rPr>
                <w:sz w:val="20"/>
              </w:rPr>
              <w:t>Duration</w:t>
            </w:r>
          </w:p>
        </w:tc>
        <w:tc>
          <w:tcPr>
            <w:tcW w:w="6180" w:type="dxa"/>
          </w:tcPr>
          <w:p>
            <w:pPr>
              <w:keepNext w:val="0"/>
              <w:spacing w:after="60"/>
            </w:pPr>
            <w:r>
              <w:rPr>
                <w:sz w:val="20"/>
              </w:rPr>
              <w:t>25 hours</w:t>
            </w:r>
          </w:p>
        </w:tc>
        <w:tc>
          <w:tcPr>
            <w:tcW w:w="6180" w:type="dxa"/>
          </w:tcPr>
          <w:p>
            <w:pPr>
              <w:keepNext w:val="0"/>
              <w:spacing w:after="60"/>
            </w:pPr>
            <w:r>
              <w:rPr>
                <w:sz w:val="20"/>
              </w:rPr>
              <w:t>25 hours</w:t>
            </w:r>
          </w:p>
        </w:tc>
      </w:tr>
      <w:tr w:rsidR="00B2073D" w14:paraId="3EE75CC4" w14:textId="77777777" w:rsidTr="007F75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pPr>
              <w:keepNext w:val="0"/>
              <w:spacing w:after="60"/>
            </w:pPr>
            <w:r>
              <w:rPr>
                <w:sz w:val="20"/>
              </w:rPr>
              <w:t>Core and option</w:t>
            </w:r>
          </w:p>
        </w:tc>
        <w:tc>
          <w:tcPr>
            <w:tcW w:w="6180" w:type="dxa"/>
          </w:tcPr>
          <w:p>
            <w:pPr>
              <w:keepNext w:val="0"/>
              <w:spacing w:after="60"/>
            </w:pPr>
            <w:r>
              <w:rPr>
                <w:sz w:val="20"/>
              </w:rPr>
              <w:t>Digital video and audio production; core integrated</w:t>
            </w:r>
          </w:p>
        </w:tc>
        <w:tc>
          <w:tcPr>
            <w:tcW w:w="6180" w:type="dxa"/>
          </w:tcPr>
          <w:p>
            <w:pPr>
              <w:keepNext w:val="0"/>
              <w:spacing w:after="60"/>
            </w:pPr>
            <w:r>
              <w:rPr>
                <w:sz w:val="20"/>
              </w:rPr>
              <w:t>Animation; Digital video and audio production; core integrated</w:t>
            </w:r>
          </w:p>
        </w:tc>
      </w:tr>
      <w:tr w:rsidR="00B2073D" w14:paraId="3EE75CC4" w14:textId="77777777" w:rsidTr="007F75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pPr>
              <w:keepNext w:val="0"/>
              <w:spacing w:after="60"/>
            </w:pPr>
            <w:r>
              <w:rPr>
                <w:sz w:val="20"/>
              </w:rPr>
              <w:t>Software</w:t>
            </w:r>
          </w:p>
        </w:tc>
        <w:tc>
          <w:tcPr>
            <w:tcW w:w="6180" w:type="dxa"/>
          </w:tcPr>
          <w:p>
            <w:pPr>
              <w:keepNext w:val="0"/>
              <w:spacing w:after="60"/>
            </w:pPr>
            <w:r>
              <w:rPr>
                <w:sz w:val="20"/>
              </w:rPr>
              <w:t>Adobe leads; Affinity, Blender and Adobe required</w:t>
            </w:r>
          </w:p>
        </w:tc>
        <w:tc>
          <w:tcPr>
            <w:tcW w:w="6180" w:type="dxa"/>
          </w:tcPr>
          <w:p>
            <w:pPr>
              <w:keepNext w:val="0"/>
              <w:spacing w:after="60"/>
            </w:pPr>
            <w:r>
              <w:rPr>
                <w:sz w:val="20"/>
              </w:rPr>
              <w:t>Blender and Adobe leads; Affinity, Blender and Adobe required</w:t>
            </w:r>
          </w:p>
        </w:tc>
      </w:tr>
      <w:tr w:rsidR="00B2073D" w14:paraId="3EE75CC4" w14:textId="77777777" w:rsidTr="007F75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pPr>
              <w:keepNext w:val="0"/>
              <w:spacing w:after="60"/>
            </w:pPr>
            <w:r>
              <w:rPr>
                <w:sz w:val="20"/>
              </w:rPr>
              <w:t>Formal assessment</w:t>
            </w:r>
          </w:p>
        </w:tc>
        <w:tc>
          <w:tcPr>
            <w:tcW w:w="6180" w:type="dxa"/>
          </w:tcPr>
          <w:p>
            <w:pPr>
              <w:keepNext w:val="0"/>
              <w:spacing w:after="60"/>
            </w:pPr>
            <w:r>
              <w:rPr>
                <w:sz w:val="20"/>
              </w:rPr>
              <w:t>Y9-AT2; notify W2, submit W9; proposed 25% of Year 9</w:t>
            </w:r>
          </w:p>
        </w:tc>
        <w:tc>
          <w:tcPr>
            <w:tcW w:w="6180" w:type="dxa"/>
          </w:tcPr>
          <w:p>
            <w:pPr>
              <w:keepNext w:val="0"/>
              <w:spacing w:after="60"/>
            </w:pPr>
            <w:r>
              <w:rPr>
                <w:sz w:val="20"/>
              </w:rPr>
              <w:t>Y10-AT2; notify W2, submit W9; proposed 25% of Year 10</w:t>
            </w:r>
          </w:p>
        </w:tc>
      </w:tr>
    </w:tbl>
    <w:p w14:paraId="026C93CC" w14:textId="77777777" w:rsidR="006B39AB" w:rsidRPr="006B39AB" w:rsidRDefault="006B39AB" w:rsidP="006B39AB">
      <w:r>
        <w:br w:type="page"/>
      </w:r>
    </w:p>
    <w:p w14:paraId="4698CE70" w14:textId="39B70480" w:rsidR="0059581A" w:rsidRDefault="0059581A" w:rsidP="00B2073D">
      <w:pPr>
        <w:pStyle w:val="Heading3"/>
        <w:spacing w:before="120" w:after="160"/>
      </w:pPr>
      <w:r>
        <w:rPr>
          <w:sz w:val="28"/>
        </w:rPr>
        <w:t>Term 3 Multimedia projects</w:t>
      </w:r>
    </w:p>
    <w:tbl>
      <w:tblPr>
        <w:tblStyle w:val="Tableheader"/>
        <w:tblW w:w="14628" w:type="dxa"/>
        <w:tblLook w:val="04A0" w:firstRow="1" w:lastRow="0" w:firstColumn="1" w:lastColumn="0" w:noHBand="0" w:noVBand="1"/>
        <w:tblCaption w:val="Term 3 – Insert the strand/s to be covered or unit title"/>
      </w:tblPr>
      <w:tblGrid>
        <w:gridCol w:w="2268"/>
        <w:gridCol w:w="6180"/>
        <w:gridCol w:w="6180"/>
      </w:tblGrid>
      <w:tr w:rsidR="007F7533" w14:paraId="27182E17" w14:textId="77777777" w:rsidTr="007F75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14:paraId="6F34729B" w14:textId="77777777" w:rsidR="007F7533" w:rsidRDefault="007F7533" w:rsidP="007F7533">
            <w:pPr>
              <w:keepNext w:val="0"/>
            </w:pPr>
          </w:p>
        </w:tc>
        <w:tc>
          <w:tcPr>
            <w:tcW w:w="6180" w:type="dxa"/>
          </w:tcPr>
          <w:p>
            <w:pPr>
              <w:keepNext w:val="0"/>
              <w:spacing w:after="60"/>
            </w:pPr>
            <w:r>
              <w:rPr>
                <w:sz w:val="20"/>
              </w:rPr>
              <w:t>Year 9</w:t>
            </w:r>
          </w:p>
        </w:tc>
        <w:tc>
          <w:tcPr>
            <w:tcW w:w="6180" w:type="dxa"/>
          </w:tcPr>
          <w:p>
            <w:pPr>
              <w:keepNext w:val="0"/>
              <w:spacing w:after="60"/>
            </w:pPr>
            <w:r>
              <w:rPr>
                <w:sz w:val="20"/>
              </w:rPr>
              <w:t>Year 10</w:t>
            </w:r>
          </w:p>
        </w:tc>
      </w:tr>
      <w:tr w:rsidR="00B2073D" w14:paraId="32183FDE" w14:textId="77777777" w:rsidTr="007F75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14:paraId="65ACF9CD" w14:textId="339AC52F" w:rsidR="00B2073D" w:rsidRDefault="00B2073D" w:rsidP="00B2073D">
            <w:pPr>
              <w:keepNext w:val="0"/>
            </w:pPr>
            <w:r w:rsidRPr="00327865">
              <w:t>Content focus</w:t>
            </w:r>
          </w:p>
        </w:tc>
        <w:tc>
          <w:tcPr>
            <w:tcW w:w="6180" w:type="dxa"/>
          </w:tcPr>
          <w:p>
            <w:pPr>
              <w:keepNext w:val="0"/>
              <w:spacing w:after="60"/>
            </w:pPr>
            <w:r>
              <w:rPr>
                <w:sz w:val="20"/>
              </w:rPr>
              <w:t>Character and motion. Create a 20–30 second animation in which a simple original character communicates an emotion or helpful message, with two deliberate animation principles, sound and an Affinity folio.</w:t>
            </w:r>
          </w:p>
        </w:tc>
        <w:tc>
          <w:tcPr>
            <w:tcW w:w="6180" w:type="dxa"/>
          </w:tcPr>
          <w:p>
            <w:pPr>
              <w:keepNext w:val="0"/>
              <w:spacing w:after="60"/>
            </w:pPr>
            <w:r>
              <w:rPr>
                <w:sz w:val="20"/>
              </w:rPr>
              <w:t>Interactive campaign. In a team, build an accessible four-section campaign microsite for a school-approved issue. Include a 30–45 second film, original Blender animation and a programmed choice/reveal interaction. Submit an individual 8–10 page folio and identifiable work from every ecosystem.</w:t>
            </w:r>
          </w:p>
        </w:tc>
      </w:tr>
      <w:tr w:rsidR="00B2073D" w14:paraId="58F3221E" w14:textId="77777777" w:rsidTr="007F75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14:paraId="6756FE30" w14:textId="6FADC13E" w:rsidR="00B2073D" w:rsidRDefault="00B2073D" w:rsidP="00B2073D">
            <w:pPr>
              <w:keepNext w:val="0"/>
            </w:pPr>
            <w:r w:rsidRPr="00327865">
              <w:t>Focus or inquiry questions</w:t>
            </w:r>
          </w:p>
        </w:tc>
        <w:tc>
          <w:tcPr>
            <w:tcW w:w="6180" w:type="dxa"/>
          </w:tcPr>
          <w:p>
            <w:pPr>
              <w:keepNext w:val="0"/>
              <w:spacing w:after="60"/>
            </w:pPr>
            <w:r>
              <w:rPr>
                <w:sz w:val="20"/>
              </w:rPr>
              <w:t>How do timing and movement convey meaning without relying on dialogue?</w:t>
            </w:r>
          </w:p>
        </w:tc>
        <w:tc>
          <w:tcPr>
            <w:tcW w:w="6180" w:type="dxa"/>
          </w:tcPr>
          <w:p>
            <w:pPr>
              <w:keepNext w:val="0"/>
              <w:spacing w:after="60"/>
            </w:pPr>
            <w:r>
              <w:rPr>
                <w:sz w:val="20"/>
              </w:rPr>
              <w:t>How do audience evidence and testing shape an ethical interactive campaign?</w:t>
            </w:r>
          </w:p>
        </w:tc>
      </w:tr>
      <w:tr w:rsidR="00B2073D" w14:paraId="0A573E0D" w14:textId="77777777" w:rsidTr="007F75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14:paraId="0270CC84" w14:textId="47FB5D8B" w:rsidR="00B2073D" w:rsidRDefault="00B2073D" w:rsidP="00B2073D">
            <w:pPr>
              <w:keepNext w:val="0"/>
            </w:pPr>
            <w:r w:rsidRPr="00327865">
              <w:t>Skills outcomes</w:t>
            </w:r>
          </w:p>
        </w:tc>
        <w:tc>
          <w:tcPr>
            <w:tcW w:w="6180" w:type="dxa"/>
          </w:tcPr>
          <w:p>
            <w:pPr>
              <w:keepNext w:val="0"/>
              <w:spacing w:after="60"/>
            </w:pPr>
            <w:r>
              <w:rPr>
                <w:sz w:val="20"/>
              </w:rPr>
              <w:t>CMT5-SAF-01, CMT5-COM-01, CMT5-DEP-01, CMT5-USE-01, CMT5-PMP-01</w:t>
            </w:r>
          </w:p>
        </w:tc>
        <w:tc>
          <w:tcPr>
            <w:tcW w:w="6180" w:type="dxa"/>
          </w:tcPr>
          <w:p>
            <w:pPr>
              <w:keepNext w:val="0"/>
              <w:spacing w:after="60"/>
            </w:pPr>
            <w:r>
              <w:rPr>
                <w:sz w:val="20"/>
              </w:rPr>
              <w:t>CMT5-SAF-01, CMT5-COM-01, CMT5-DEP-01, CMT5-USE-01, CMT5-PMP-01</w:t>
            </w:r>
          </w:p>
        </w:tc>
      </w:tr>
      <w:tr w:rsidR="00B2073D" w14:paraId="47C9CDBD" w14:textId="77777777" w:rsidTr="007F75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14:paraId="4FF4253B" w14:textId="5B3EDF85" w:rsidR="00B2073D" w:rsidRDefault="00B2073D" w:rsidP="00B2073D">
            <w:pPr>
              <w:keepNext w:val="0"/>
            </w:pPr>
            <w:r w:rsidRPr="00327865">
              <w:t>Knowledge and understanding outcomes</w:t>
            </w:r>
          </w:p>
        </w:tc>
        <w:tc>
          <w:tcPr>
            <w:tcW w:w="6180" w:type="dxa"/>
          </w:tcPr>
          <w:p>
            <w:pPr>
              <w:keepNext w:val="0"/>
              <w:spacing w:after="60"/>
            </w:pPr>
            <w:r>
              <w:rPr>
                <w:sz w:val="20"/>
              </w:rPr>
              <w:t>CMT5-DES-01, CMT5-DES-02, CMT5-ENV-01, CMT5-IET-01. Revisited through the core; see detailed program for evidence and formal assessment focus.</w:t>
            </w:r>
          </w:p>
        </w:tc>
        <w:tc>
          <w:tcPr>
            <w:tcW w:w="6180" w:type="dxa"/>
          </w:tcPr>
          <w:p>
            <w:pPr>
              <w:keepNext w:val="0"/>
              <w:spacing w:after="60"/>
            </w:pPr>
            <w:r>
              <w:rPr>
                <w:sz w:val="20"/>
              </w:rPr>
              <w:t>CMT5-DES-01, CMT5-DES-02, CMT5-ENV-01, CMT5-IET-01. Revisited through the core; see detailed program for evidence and formal assessment focus.</w:t>
            </w:r>
          </w:p>
        </w:tc>
      </w:tr>
      <w:tr w:rsidR="00B2073D" w14:paraId="47C9CDBD" w14:textId="77777777" w:rsidTr="007F75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pPr>
              <w:keepNext w:val="0"/>
              <w:spacing w:after="60"/>
            </w:pPr>
            <w:r>
              <w:rPr>
                <w:sz w:val="20"/>
              </w:rPr>
              <w:t>Duration</w:t>
            </w:r>
          </w:p>
        </w:tc>
        <w:tc>
          <w:tcPr>
            <w:tcW w:w="6180" w:type="dxa"/>
          </w:tcPr>
          <w:p>
            <w:pPr>
              <w:keepNext w:val="0"/>
              <w:spacing w:after="60"/>
            </w:pPr>
            <w:r>
              <w:rPr>
                <w:sz w:val="20"/>
              </w:rPr>
              <w:t>25 hours</w:t>
            </w:r>
          </w:p>
        </w:tc>
        <w:tc>
          <w:tcPr>
            <w:tcW w:w="6180" w:type="dxa"/>
          </w:tcPr>
          <w:p>
            <w:pPr>
              <w:keepNext w:val="0"/>
              <w:spacing w:after="60"/>
            </w:pPr>
            <w:r>
              <w:rPr>
                <w:sz w:val="20"/>
              </w:rPr>
              <w:t>25 hours</w:t>
            </w:r>
          </w:p>
        </w:tc>
      </w:tr>
      <w:tr w:rsidR="00B2073D" w14:paraId="47C9CDBD" w14:textId="77777777" w:rsidTr="007F75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pPr>
              <w:keepNext w:val="0"/>
              <w:spacing w:after="60"/>
            </w:pPr>
            <w:r>
              <w:rPr>
                <w:sz w:val="20"/>
              </w:rPr>
              <w:t>Core and option</w:t>
            </w:r>
          </w:p>
        </w:tc>
        <w:tc>
          <w:tcPr>
            <w:tcW w:w="6180" w:type="dxa"/>
          </w:tcPr>
          <w:p>
            <w:pPr>
              <w:keepNext w:val="0"/>
              <w:spacing w:after="60"/>
            </w:pPr>
            <w:r>
              <w:rPr>
                <w:sz w:val="20"/>
              </w:rPr>
              <w:t>Animation; core integrated</w:t>
            </w:r>
          </w:p>
        </w:tc>
        <w:tc>
          <w:tcPr>
            <w:tcW w:w="6180" w:type="dxa"/>
          </w:tcPr>
          <w:p>
            <w:pPr>
              <w:keepNext w:val="0"/>
              <w:spacing w:after="60"/>
            </w:pPr>
            <w:r>
              <w:rPr>
                <w:sz w:val="20"/>
              </w:rPr>
              <w:t>Interactive media; Multimedia specialisation; core integrated</w:t>
            </w:r>
          </w:p>
        </w:tc>
      </w:tr>
      <w:tr w:rsidR="00B2073D" w14:paraId="47C9CDBD" w14:textId="77777777" w:rsidTr="007F75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pPr>
              <w:keepNext w:val="0"/>
              <w:spacing w:after="60"/>
            </w:pPr>
            <w:r>
              <w:rPr>
                <w:sz w:val="20"/>
              </w:rPr>
              <w:t>Software</w:t>
            </w:r>
          </w:p>
        </w:tc>
        <w:tc>
          <w:tcPr>
            <w:tcW w:w="6180" w:type="dxa"/>
          </w:tcPr>
          <w:p>
            <w:pPr>
              <w:keepNext w:val="0"/>
              <w:spacing w:after="60"/>
            </w:pPr>
            <w:r>
              <w:rPr>
                <w:sz w:val="20"/>
              </w:rPr>
              <w:t>Blender leads; Affinity, Blender and Adobe required</w:t>
            </w:r>
          </w:p>
        </w:tc>
        <w:tc>
          <w:tcPr>
            <w:tcW w:w="6180" w:type="dxa"/>
          </w:tcPr>
          <w:p>
            <w:pPr>
              <w:keepNext w:val="0"/>
              <w:spacing w:after="60"/>
            </w:pPr>
            <w:r>
              <w:rPr>
                <w:sz w:val="20"/>
              </w:rPr>
              <w:t>Affinity and Adobe leads; Affinity, Blender and Adobe required</w:t>
            </w:r>
          </w:p>
        </w:tc>
      </w:tr>
      <w:tr w:rsidR="00B2073D" w14:paraId="47C9CDBD" w14:textId="77777777" w:rsidTr="007F75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pPr>
              <w:keepNext w:val="0"/>
              <w:spacing w:after="60"/>
            </w:pPr>
            <w:r>
              <w:rPr>
                <w:sz w:val="20"/>
              </w:rPr>
              <w:t>Formal assessment</w:t>
            </w:r>
          </w:p>
        </w:tc>
        <w:tc>
          <w:tcPr>
            <w:tcW w:w="6180" w:type="dxa"/>
          </w:tcPr>
          <w:p>
            <w:pPr>
              <w:keepNext w:val="0"/>
              <w:spacing w:after="60"/>
            </w:pPr>
            <w:r>
              <w:rPr>
                <w:sz w:val="20"/>
              </w:rPr>
              <w:t>Y9-AT3; notify W2, submit W9; proposed 25% of Year 9</w:t>
            </w:r>
          </w:p>
        </w:tc>
        <w:tc>
          <w:tcPr>
            <w:tcW w:w="6180" w:type="dxa"/>
          </w:tcPr>
          <w:p>
            <w:pPr>
              <w:keepNext w:val="0"/>
              <w:spacing w:after="60"/>
            </w:pPr>
            <w:r>
              <w:rPr>
                <w:sz w:val="20"/>
              </w:rPr>
              <w:t>Y10-AT3; notify W2, submit W9; proposed 25% of Year 10</w:t>
            </w:r>
          </w:p>
        </w:tc>
      </w:tr>
    </w:tbl>
    <w:p w14:paraId="23E6AC05" w14:textId="77777777" w:rsidR="0059581A" w:rsidRDefault="0059581A" w:rsidP="0059581A">
      <w:r>
        <w:br w:type="page"/>
      </w:r>
    </w:p>
    <w:p w14:paraId="636205EB" w14:textId="6A686D94" w:rsidR="0059581A" w:rsidRDefault="0059581A" w:rsidP="00B2073D">
      <w:pPr>
        <w:pStyle w:val="Heading3"/>
        <w:spacing w:before="120" w:after="160"/>
      </w:pPr>
      <w:r>
        <w:rPr>
          <w:sz w:val="28"/>
        </w:rPr>
        <w:t>Term 4 Multimedia projects</w:t>
      </w:r>
    </w:p>
    <w:tbl>
      <w:tblPr>
        <w:tblStyle w:val="Tableheader"/>
        <w:tblW w:w="14628" w:type="dxa"/>
        <w:tblLook w:val="04A0" w:firstRow="1" w:lastRow="0" w:firstColumn="1" w:lastColumn="0" w:noHBand="0" w:noVBand="1"/>
        <w:tblCaption w:val="Term 4 – Insert the strand/s to be covered or unit title"/>
      </w:tblPr>
      <w:tblGrid>
        <w:gridCol w:w="2268"/>
        <w:gridCol w:w="6180"/>
        <w:gridCol w:w="6180"/>
      </w:tblGrid>
      <w:tr w:rsidR="007F7533" w14:paraId="132DE95E" w14:textId="77777777" w:rsidTr="007F75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14:paraId="4289FADD" w14:textId="77777777" w:rsidR="007F7533" w:rsidRDefault="007F7533" w:rsidP="007F7533">
            <w:pPr>
              <w:keepNext w:val="0"/>
            </w:pPr>
          </w:p>
        </w:tc>
        <w:tc>
          <w:tcPr>
            <w:tcW w:w="6180" w:type="dxa"/>
          </w:tcPr>
          <w:p>
            <w:pPr>
              <w:keepNext w:val="0"/>
              <w:spacing w:after="60"/>
            </w:pPr>
            <w:r>
              <w:rPr>
                <w:sz w:val="20"/>
              </w:rPr>
              <w:t>Year 9</w:t>
            </w:r>
          </w:p>
        </w:tc>
        <w:tc>
          <w:tcPr>
            <w:tcW w:w="6180" w:type="dxa"/>
          </w:tcPr>
          <w:p>
            <w:pPr>
              <w:keepNext w:val="0"/>
              <w:spacing w:after="60"/>
            </w:pPr>
            <w:r>
              <w:rPr>
                <w:sz w:val="20"/>
              </w:rPr>
              <w:t>Year 10</w:t>
            </w:r>
          </w:p>
        </w:tc>
      </w:tr>
      <w:tr w:rsidR="00B2073D" w14:paraId="177FF1BE" w14:textId="77777777" w:rsidTr="007F75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14:paraId="635E7F42" w14:textId="62D19F31" w:rsidR="00B2073D" w:rsidRDefault="00B2073D" w:rsidP="00B2073D">
            <w:pPr>
              <w:keepNext w:val="0"/>
            </w:pPr>
            <w:r w:rsidRPr="00C03ADD">
              <w:t>Content focus</w:t>
            </w:r>
          </w:p>
        </w:tc>
        <w:tc>
          <w:tcPr>
            <w:tcW w:w="6180" w:type="dxa"/>
          </w:tcPr>
          <w:p>
            <w:pPr>
              <w:keepNext w:val="0"/>
              <w:spacing w:after="60"/>
            </w:pPr>
            <w:r>
              <w:rPr>
                <w:sz w:val="20"/>
              </w:rPr>
              <w:t>Interactive exhibition. Build a three-section interactive exhibition about a school-approved interest using a supplied HTML/CSS/JavaScript starter. Include functional navigation and a user-triggered media control, a 20-second audiovisual piece, Blender animation, Affinity assets and folio.</w:t>
            </w:r>
          </w:p>
        </w:tc>
        <w:tc>
          <w:tcPr>
            <w:tcW w:w="6180" w:type="dxa"/>
          </w:tcPr>
          <w:p>
            <w:pPr>
              <w:keepNext w:val="0"/>
              <w:spacing w:after="60"/>
            </w:pPr>
            <w:r>
              <w:rPr>
                <w:sz w:val="20"/>
              </w:rPr>
              <w:t>Multimedia capstone. Independently produce a 45–75 second multimedia feature for a defined audience and a three-section interactive presentation of the work. Include original 3D animation, graphics, edited audio/SFX, post-production and an 8–10 page folio. Scope the project to the available 25 hours.</w:t>
            </w:r>
          </w:p>
        </w:tc>
      </w:tr>
      <w:tr w:rsidR="00B2073D" w14:paraId="2C6A9576" w14:textId="77777777" w:rsidTr="007F75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14:paraId="2269C33E" w14:textId="3463E419" w:rsidR="00B2073D" w:rsidRDefault="00B2073D" w:rsidP="00B2073D">
            <w:pPr>
              <w:keepNext w:val="0"/>
            </w:pPr>
            <w:r w:rsidRPr="00C03ADD">
              <w:t>Focus or inquiry questions</w:t>
            </w:r>
          </w:p>
        </w:tc>
        <w:tc>
          <w:tcPr>
            <w:tcW w:w="6180" w:type="dxa"/>
          </w:tcPr>
          <w:p>
            <w:pPr>
              <w:keepNext w:val="0"/>
              <w:spacing w:after="60"/>
            </w:pPr>
            <w:r>
              <w:rPr>
                <w:sz w:val="20"/>
              </w:rPr>
              <w:t>How can navigation and accessible media help different users explore an exhibition?</w:t>
            </w:r>
          </w:p>
        </w:tc>
        <w:tc>
          <w:tcPr>
            <w:tcW w:w="6180" w:type="dxa"/>
          </w:tcPr>
          <w:p>
            <w:pPr>
              <w:keepNext w:val="0"/>
              <w:spacing w:after="60"/>
            </w:pPr>
            <w:r>
              <w:rPr>
                <w:sz w:val="20"/>
              </w:rPr>
              <w:t>How can an independent producer justify a complete multimedia solution using evidence?</w:t>
            </w:r>
          </w:p>
        </w:tc>
      </w:tr>
      <w:tr w:rsidR="00B2073D" w14:paraId="2AD0B4E9" w14:textId="77777777" w:rsidTr="007F75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14:paraId="0FF49E2C" w14:textId="31B9E0DE" w:rsidR="00B2073D" w:rsidRDefault="00B2073D" w:rsidP="00B2073D">
            <w:pPr>
              <w:keepNext w:val="0"/>
            </w:pPr>
            <w:r w:rsidRPr="00C03ADD">
              <w:t>Skills outcomes</w:t>
            </w:r>
          </w:p>
        </w:tc>
        <w:tc>
          <w:tcPr>
            <w:tcW w:w="6180" w:type="dxa"/>
          </w:tcPr>
          <w:p>
            <w:pPr>
              <w:keepNext w:val="0"/>
              <w:spacing w:after="60"/>
            </w:pPr>
            <w:r>
              <w:rPr>
                <w:sz w:val="20"/>
              </w:rPr>
              <w:t>CMT5-SAF-01, CMT5-COM-01, CMT5-DEP-01, CMT5-USE-01, CMT5-PMP-01</w:t>
            </w:r>
          </w:p>
        </w:tc>
        <w:tc>
          <w:tcPr>
            <w:tcW w:w="6180" w:type="dxa"/>
          </w:tcPr>
          <w:p>
            <w:pPr>
              <w:keepNext w:val="0"/>
              <w:spacing w:after="60"/>
            </w:pPr>
            <w:r>
              <w:rPr>
                <w:sz w:val="20"/>
              </w:rPr>
              <w:t>CMT5-SAF-01, CMT5-COM-01, CMT5-DEP-01, CMT5-USE-01, CMT5-PMP-01</w:t>
            </w:r>
          </w:p>
        </w:tc>
      </w:tr>
      <w:tr w:rsidR="00B2073D" w14:paraId="5972EE18" w14:textId="77777777" w:rsidTr="007F75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14:paraId="23B91FA5" w14:textId="156A303C" w:rsidR="00B2073D" w:rsidRDefault="00B2073D" w:rsidP="00B2073D">
            <w:pPr>
              <w:keepNext w:val="0"/>
            </w:pPr>
            <w:r w:rsidRPr="00C03ADD">
              <w:t>Knowledge and understanding outcomes</w:t>
            </w:r>
          </w:p>
        </w:tc>
        <w:tc>
          <w:tcPr>
            <w:tcW w:w="6180" w:type="dxa"/>
          </w:tcPr>
          <w:p>
            <w:pPr>
              <w:keepNext w:val="0"/>
              <w:spacing w:after="60"/>
            </w:pPr>
            <w:r>
              <w:rPr>
                <w:sz w:val="20"/>
              </w:rPr>
              <w:t>CMT5-DES-01, CMT5-DES-02, CMT5-ENV-01, CMT5-IET-01. Revisited through the core; see detailed program for evidence and formal assessment focus.</w:t>
            </w:r>
          </w:p>
        </w:tc>
        <w:tc>
          <w:tcPr>
            <w:tcW w:w="6180" w:type="dxa"/>
          </w:tcPr>
          <w:p>
            <w:pPr>
              <w:keepNext w:val="0"/>
              <w:spacing w:after="60"/>
            </w:pPr>
            <w:r>
              <w:rPr>
                <w:sz w:val="20"/>
              </w:rPr>
              <w:t>CMT5-DES-01, CMT5-DES-02, CMT5-ENV-01, CMT5-IET-01. Revisited through the core; see detailed program for evidence and formal assessment focus.</w:t>
            </w:r>
          </w:p>
        </w:tc>
      </w:tr>
      <w:tr w:rsidR="00B2073D" w14:paraId="5972EE18" w14:textId="77777777" w:rsidTr="007F75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pPr>
              <w:keepNext w:val="0"/>
              <w:spacing w:after="60"/>
            </w:pPr>
            <w:r>
              <w:rPr>
                <w:sz w:val="20"/>
              </w:rPr>
              <w:t>Duration</w:t>
            </w:r>
          </w:p>
        </w:tc>
        <w:tc>
          <w:tcPr>
            <w:tcW w:w="6180" w:type="dxa"/>
          </w:tcPr>
          <w:p>
            <w:pPr>
              <w:keepNext w:val="0"/>
              <w:spacing w:after="60"/>
            </w:pPr>
            <w:r>
              <w:rPr>
                <w:sz w:val="20"/>
              </w:rPr>
              <w:t>25 hours</w:t>
            </w:r>
          </w:p>
        </w:tc>
        <w:tc>
          <w:tcPr>
            <w:tcW w:w="6180" w:type="dxa"/>
          </w:tcPr>
          <w:p>
            <w:pPr>
              <w:keepNext w:val="0"/>
              <w:spacing w:after="60"/>
            </w:pPr>
            <w:r>
              <w:rPr>
                <w:sz w:val="20"/>
              </w:rPr>
              <w:t>25 hours</w:t>
            </w:r>
          </w:p>
        </w:tc>
      </w:tr>
      <w:tr w:rsidR="00B2073D" w14:paraId="5972EE18" w14:textId="77777777" w:rsidTr="007F75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pPr>
              <w:keepNext w:val="0"/>
              <w:spacing w:after="60"/>
            </w:pPr>
            <w:r>
              <w:rPr>
                <w:sz w:val="20"/>
              </w:rPr>
              <w:t>Core and option</w:t>
            </w:r>
          </w:p>
        </w:tc>
        <w:tc>
          <w:tcPr>
            <w:tcW w:w="6180" w:type="dxa"/>
          </w:tcPr>
          <w:p>
            <w:pPr>
              <w:keepNext w:val="0"/>
              <w:spacing w:after="60"/>
            </w:pPr>
            <w:r>
              <w:rPr>
                <w:sz w:val="20"/>
              </w:rPr>
              <w:t>Interactive media; core integrated</w:t>
            </w:r>
          </w:p>
        </w:tc>
        <w:tc>
          <w:tcPr>
            <w:tcW w:w="6180" w:type="dxa"/>
          </w:tcPr>
          <w:p>
            <w:pPr>
              <w:keepNext w:val="0"/>
              <w:spacing w:after="60"/>
            </w:pPr>
            <w:r>
              <w:rPr>
                <w:sz w:val="20"/>
              </w:rPr>
              <w:t>Multimedia specialisation; core integrated</w:t>
            </w:r>
          </w:p>
        </w:tc>
      </w:tr>
      <w:tr w:rsidR="00B2073D" w14:paraId="5972EE18" w14:textId="77777777" w:rsidTr="007F75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pPr>
              <w:keepNext w:val="0"/>
              <w:spacing w:after="60"/>
            </w:pPr>
            <w:r>
              <w:rPr>
                <w:sz w:val="20"/>
              </w:rPr>
              <w:t>Software</w:t>
            </w:r>
          </w:p>
        </w:tc>
        <w:tc>
          <w:tcPr>
            <w:tcW w:w="6180" w:type="dxa"/>
          </w:tcPr>
          <w:p>
            <w:pPr>
              <w:keepNext w:val="0"/>
              <w:spacing w:after="60"/>
            </w:pPr>
            <w:r>
              <w:rPr>
                <w:sz w:val="20"/>
              </w:rPr>
              <w:t>Affinity leads; Affinity, Blender and Adobe required</w:t>
            </w:r>
          </w:p>
        </w:tc>
        <w:tc>
          <w:tcPr>
            <w:tcW w:w="6180" w:type="dxa"/>
          </w:tcPr>
          <w:p>
            <w:pPr>
              <w:keepNext w:val="0"/>
              <w:spacing w:after="60"/>
            </w:pPr>
            <w:r>
              <w:rPr>
                <w:sz w:val="20"/>
              </w:rPr>
              <w:t>Integrated production leads; Affinity, Blender and Adobe required</w:t>
            </w:r>
          </w:p>
        </w:tc>
      </w:tr>
      <w:tr w:rsidR="00B2073D" w14:paraId="5972EE18" w14:textId="77777777" w:rsidTr="007F75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pPr>
              <w:keepNext w:val="0"/>
              <w:spacing w:after="60"/>
            </w:pPr>
            <w:r>
              <w:rPr>
                <w:sz w:val="20"/>
              </w:rPr>
              <w:t>Formal assessment</w:t>
            </w:r>
          </w:p>
        </w:tc>
        <w:tc>
          <w:tcPr>
            <w:tcW w:w="6180" w:type="dxa"/>
          </w:tcPr>
          <w:p>
            <w:pPr>
              <w:keepNext w:val="0"/>
              <w:spacing w:after="60"/>
            </w:pPr>
            <w:r>
              <w:rPr>
                <w:sz w:val="20"/>
              </w:rPr>
              <w:t>Y9-AT4; notify W2, submit W9; proposed 25% of Year 9</w:t>
            </w:r>
          </w:p>
        </w:tc>
        <w:tc>
          <w:tcPr>
            <w:tcW w:w="6180" w:type="dxa"/>
          </w:tcPr>
          <w:p>
            <w:pPr>
              <w:keepNext w:val="0"/>
              <w:spacing w:after="60"/>
            </w:pPr>
            <w:r>
              <w:rPr>
                <w:sz w:val="20"/>
              </w:rPr>
              <w:t>Y10-AT4; notify W2, submit W8; proposed 25% of Year 10</w:t>
            </w:r>
          </w:p>
        </w:tc>
      </w:tr>
    </w:tbl>
    <w:p w14:paraId="6AB5F357" w14:textId="0B5D5D52" w:rsidR="0059581A" w:rsidRPr="006B39AB" w:rsidRDefault="0059581A" w:rsidP="0059581A">
      <w:pPr>
        <w:rPr>
          <w:sz w:val="22"/>
        </w:rPr>
      </w:pPr>
    </w:p>
    <w:p>
      <w:pPr>
        <w:pStyle w:val="Heading1"/>
        <w:pageBreakBefore/>
      </w:pPr>
      <w:r>
        <w:t>Eight term overview</w:t>
      </w:r>
    </w:p>
    <w:p>
      <w:r>
        <w:t>Each term contains ten 2.5-hour teaching blocks. Plan about 18 hours of practical design, production, testing and folio work and 7 hours of explicit instruction, investigation and review per term: 144 practical hours and 56 other hours across the course. Core content is integrated, not additional to the 200 hours. The skills and knowledge groupings above are planning conveniences, not separate NESA outcome categories.</w:t>
      </w:r>
    </w:p>
    <w:tbl>
      <w:tblPr>
        <w:tblW w:type="auto" w:w="0"/>
        <w:tblLayout w:type="fixed"/>
        <w:tblLook w:firstColumn="1" w:firstRow="1" w:lastColumn="0" w:lastRow="0" w:noHBand="0" w:noVBand="1" w:val="04A0"/>
      </w:tblPr>
      <w:tblGrid>
        <w:gridCol w:w="1584"/>
        <w:gridCol w:w="3456"/>
        <w:gridCol w:w="4320"/>
        <w:gridCol w:w="2304"/>
        <w:gridCol w:w="1440"/>
      </w:tblGrid>
      <w:tr>
        <w:trPr>
          <w:cantSplit/>
          <w:tblHeader/>
        </w:trPr>
        <w:tc>
          <w:tcPr>
            <w:tcW w:type="dxa" w:w="1584"/>
            <w:tcBorders>
              <w:top w:val="single" w:sz="4" w:color="D9D9D9"/>
              <w:bottom w:val="single" w:sz="4" w:color="D9D9D9"/>
              <w:left w:val="single" w:sz="4" w:color="D9D9D9"/>
              <w:right w:val="single" w:sz="4" w:color="D9D9D9"/>
            </w:tcBorders>
            <w:shd w:fill="213A60"/>
          </w:tcPr>
          <w:p>
            <w:pPr>
              <w:spacing w:after="80"/>
            </w:pPr>
            <w:r>
              <w:rPr>
                <w:b/>
                <w:color w:val="FFFFFF"/>
                <w:sz w:val="20"/>
              </w:rPr>
              <w:t>Term and hours</w:t>
            </w:r>
          </w:p>
        </w:tc>
        <w:tc>
          <w:tcPr>
            <w:tcW w:type="dxa" w:w="3456"/>
            <w:tcBorders>
              <w:top w:val="single" w:sz="4" w:color="D9D9D9"/>
              <w:bottom w:val="single" w:sz="4" w:color="D9D9D9"/>
              <w:left w:val="single" w:sz="4" w:color="D9D9D9"/>
              <w:right w:val="single" w:sz="4" w:color="D9D9D9"/>
            </w:tcBorders>
            <w:shd w:fill="213A60"/>
          </w:tcPr>
          <w:p>
            <w:pPr>
              <w:spacing w:after="80"/>
            </w:pPr>
            <w:r>
              <w:rPr>
                <w:b/>
                <w:color w:val="FFFFFF"/>
                <w:sz w:val="20"/>
              </w:rPr>
              <w:t>Unit and option</w:t>
            </w:r>
          </w:p>
        </w:tc>
        <w:tc>
          <w:tcPr>
            <w:tcW w:type="dxa" w:w="4320"/>
            <w:tcBorders>
              <w:top w:val="single" w:sz="4" w:color="D9D9D9"/>
              <w:bottom w:val="single" w:sz="4" w:color="D9D9D9"/>
              <w:left w:val="single" w:sz="4" w:color="D9D9D9"/>
              <w:right w:val="single" w:sz="4" w:color="D9D9D9"/>
            </w:tcBorders>
            <w:shd w:fill="213A60"/>
          </w:tcPr>
          <w:p>
            <w:pPr>
              <w:spacing w:after="80"/>
            </w:pPr>
            <w:r>
              <w:rPr>
                <w:b/>
                <w:color w:val="FFFFFF"/>
                <w:sz w:val="20"/>
              </w:rPr>
              <w:t>Formal outcomes assessed</w:t>
            </w:r>
          </w:p>
        </w:tc>
        <w:tc>
          <w:tcPr>
            <w:tcW w:type="dxa" w:w="2304"/>
            <w:tcBorders>
              <w:top w:val="single" w:sz="4" w:color="D9D9D9"/>
              <w:bottom w:val="single" w:sz="4" w:color="D9D9D9"/>
              <w:left w:val="single" w:sz="4" w:color="D9D9D9"/>
              <w:right w:val="single" w:sz="4" w:color="D9D9D9"/>
            </w:tcBorders>
            <w:shd w:fill="213A60"/>
          </w:tcPr>
          <w:p>
            <w:pPr>
              <w:spacing w:after="80"/>
            </w:pPr>
            <w:r>
              <w:rPr>
                <w:b/>
                <w:color w:val="FFFFFF"/>
                <w:sz w:val="20"/>
              </w:rPr>
              <w:t>Software lead</w:t>
            </w:r>
          </w:p>
        </w:tc>
        <w:tc>
          <w:tcPr>
            <w:tcW w:type="dxa" w:w="1440"/>
            <w:tcBorders>
              <w:top w:val="single" w:sz="4" w:color="D9D9D9"/>
              <w:bottom w:val="single" w:sz="4" w:color="D9D9D9"/>
              <w:left w:val="single" w:sz="4" w:color="D9D9D9"/>
              <w:right w:val="single" w:sz="4" w:color="D9D9D9"/>
            </w:tcBorders>
            <w:shd w:fill="213A60"/>
          </w:tcPr>
          <w:p>
            <w:pPr>
              <w:spacing w:after="80"/>
            </w:pPr>
            <w:r>
              <w:rPr>
                <w:b/>
                <w:color w:val="FFFFFF"/>
                <w:sz w:val="20"/>
              </w:rPr>
              <w:t>Task</w:t>
            </w:r>
          </w:p>
        </w:tc>
      </w:tr>
      <w:tr>
        <w:trPr>
          <w:cantSplit/>
        </w:trPr>
        <w:tc>
          <w:tcPr>
            <w:tcW w:type="dxa" w:w="1584"/>
            <w:tcBorders>
              <w:top w:val="single" w:sz="4" w:color="D9D9D9"/>
              <w:bottom w:val="single" w:sz="4" w:color="D9D9D9"/>
              <w:left w:val="single" w:sz="4" w:color="D9D9D9"/>
              <w:right w:val="single" w:sz="4" w:color="D9D9D9"/>
            </w:tcBorders>
            <w:shd w:fill="FFFFFF"/>
          </w:tcPr>
          <w:p>
            <w:pPr>
              <w:spacing w:after="80"/>
            </w:pPr>
            <w:r>
              <w:rPr>
                <w:b w:val="0"/>
                <w:color w:val="000000"/>
                <w:sz w:val="20"/>
              </w:rPr>
              <w:t>Year 9 Term 1</w:t>
              <w:br/>
              <w:t>25 hours</w:t>
            </w:r>
          </w:p>
        </w:tc>
        <w:tc>
          <w:tcPr>
            <w:tcW w:type="dxa" w:w="3456"/>
            <w:tcBorders>
              <w:top w:val="single" w:sz="4" w:color="D9D9D9"/>
              <w:bottom w:val="single" w:sz="4" w:color="D9D9D9"/>
              <w:left w:val="single" w:sz="4" w:color="D9D9D9"/>
              <w:right w:val="single" w:sz="4" w:color="D9D9D9"/>
            </w:tcBorders>
            <w:shd w:fill="FFFFFF"/>
          </w:tcPr>
          <w:p>
            <w:pPr>
              <w:spacing w:after="80"/>
            </w:pPr>
            <w:r>
              <w:rPr>
                <w:b w:val="0"/>
                <w:color w:val="000000"/>
                <w:sz w:val="20"/>
              </w:rPr>
              <w:t>Identity in motion</w:t>
              <w:br/>
              <w:t>Digital video and audio production</w:t>
            </w:r>
          </w:p>
        </w:tc>
        <w:tc>
          <w:tcPr>
            <w:tcW w:type="dxa" w:w="4320"/>
            <w:tcBorders>
              <w:top w:val="single" w:sz="4" w:color="D9D9D9"/>
              <w:bottom w:val="single" w:sz="4" w:color="D9D9D9"/>
              <w:left w:val="single" w:sz="4" w:color="D9D9D9"/>
              <w:right w:val="single" w:sz="4" w:color="D9D9D9"/>
            </w:tcBorders>
            <w:shd w:fill="FFFFFF"/>
          </w:tcPr>
          <w:p>
            <w:pPr>
              <w:spacing w:after="80"/>
            </w:pPr>
            <w:r>
              <w:rPr>
                <w:b w:val="0"/>
                <w:color w:val="000000"/>
                <w:sz w:val="20"/>
              </w:rPr>
              <w:t>CMT5-SAF-01, CMT5-COM-01, CMT5-DES-01, CMT5-DES-02, CMT5-USE-01, CMT5-PMP-01</w:t>
            </w:r>
          </w:p>
        </w:tc>
        <w:tc>
          <w:tcPr>
            <w:tcW w:type="dxa" w:w="2304"/>
            <w:tcBorders>
              <w:top w:val="single" w:sz="4" w:color="D9D9D9"/>
              <w:bottom w:val="single" w:sz="4" w:color="D9D9D9"/>
              <w:left w:val="single" w:sz="4" w:color="D9D9D9"/>
              <w:right w:val="single" w:sz="4" w:color="D9D9D9"/>
            </w:tcBorders>
            <w:shd w:fill="FFFFFF"/>
          </w:tcPr>
          <w:p>
            <w:pPr>
              <w:spacing w:after="80"/>
            </w:pPr>
            <w:r>
              <w:rPr>
                <w:b w:val="0"/>
                <w:color w:val="000000"/>
                <w:sz w:val="20"/>
              </w:rPr>
              <w:t>Affinity; all 3 required</w:t>
            </w:r>
          </w:p>
        </w:tc>
        <w:tc>
          <w:tcPr>
            <w:tcW w:type="dxa" w:w="1440"/>
            <w:tcBorders>
              <w:top w:val="single" w:sz="4" w:color="D9D9D9"/>
              <w:bottom w:val="single" w:sz="4" w:color="D9D9D9"/>
              <w:left w:val="single" w:sz="4" w:color="D9D9D9"/>
              <w:right w:val="single" w:sz="4" w:color="D9D9D9"/>
            </w:tcBorders>
            <w:shd w:fill="FFFFFF"/>
          </w:tcPr>
          <w:p>
            <w:pPr>
              <w:spacing w:after="80"/>
            </w:pPr>
            <w:r>
              <w:rPr>
                <w:b w:val="0"/>
                <w:color w:val="000000"/>
                <w:sz w:val="20"/>
              </w:rPr>
              <w:t>Y9-AT1</w:t>
            </w:r>
          </w:p>
        </w:tc>
      </w:tr>
      <w:tr>
        <w:trPr>
          <w:cantSplit/>
        </w:trPr>
        <w:tc>
          <w:tcPr>
            <w:tcW w:type="dxa" w:w="1584"/>
            <w:tcBorders>
              <w:top w:val="single" w:sz="4" w:color="D9D9D9"/>
              <w:bottom w:val="single" w:sz="4" w:color="D9D9D9"/>
              <w:left w:val="single" w:sz="4" w:color="D9D9D9"/>
              <w:right w:val="single" w:sz="4" w:color="D9D9D9"/>
            </w:tcBorders>
            <w:shd w:fill="F0F4F8"/>
          </w:tcPr>
          <w:p>
            <w:pPr>
              <w:spacing w:after="80"/>
            </w:pPr>
            <w:r>
              <w:rPr>
                <w:b w:val="0"/>
                <w:color w:val="000000"/>
                <w:sz w:val="20"/>
              </w:rPr>
              <w:t>Year 9 Term 2</w:t>
              <w:br/>
              <w:t>25 hours</w:t>
            </w:r>
          </w:p>
        </w:tc>
        <w:tc>
          <w:tcPr>
            <w:tcW w:type="dxa" w:w="3456"/>
            <w:tcBorders>
              <w:top w:val="single" w:sz="4" w:color="D9D9D9"/>
              <w:bottom w:val="single" w:sz="4" w:color="D9D9D9"/>
              <w:left w:val="single" w:sz="4" w:color="D9D9D9"/>
              <w:right w:val="single" w:sz="4" w:color="D9D9D9"/>
            </w:tcBorders>
            <w:shd w:fill="F0F4F8"/>
          </w:tcPr>
          <w:p>
            <w:pPr>
              <w:spacing w:after="80"/>
            </w:pPr>
            <w:r>
              <w:rPr>
                <w:b w:val="0"/>
                <w:color w:val="000000"/>
                <w:sz w:val="20"/>
              </w:rPr>
              <w:t>Stories worth hearing</w:t>
              <w:br/>
              <w:t>Digital video and audio production</w:t>
            </w:r>
          </w:p>
        </w:tc>
        <w:tc>
          <w:tcPr>
            <w:tcW w:type="dxa" w:w="4320"/>
            <w:tcBorders>
              <w:top w:val="single" w:sz="4" w:color="D9D9D9"/>
              <w:bottom w:val="single" w:sz="4" w:color="D9D9D9"/>
              <w:left w:val="single" w:sz="4" w:color="D9D9D9"/>
              <w:right w:val="single" w:sz="4" w:color="D9D9D9"/>
            </w:tcBorders>
            <w:shd w:fill="F0F4F8"/>
          </w:tcPr>
          <w:p>
            <w:pPr>
              <w:spacing w:after="80"/>
            </w:pPr>
            <w:r>
              <w:rPr>
                <w:b w:val="0"/>
                <w:color w:val="000000"/>
                <w:sz w:val="20"/>
              </w:rPr>
              <w:t>CMT5-SAF-01, CMT5-COM-01, CMT5-DEP-01, CMT5-USE-01, CMT5-PMP-01, CMT5-ENV-01</w:t>
            </w:r>
          </w:p>
        </w:tc>
        <w:tc>
          <w:tcPr>
            <w:tcW w:type="dxa" w:w="2304"/>
            <w:tcBorders>
              <w:top w:val="single" w:sz="4" w:color="D9D9D9"/>
              <w:bottom w:val="single" w:sz="4" w:color="D9D9D9"/>
              <w:left w:val="single" w:sz="4" w:color="D9D9D9"/>
              <w:right w:val="single" w:sz="4" w:color="D9D9D9"/>
            </w:tcBorders>
            <w:shd w:fill="F0F4F8"/>
          </w:tcPr>
          <w:p>
            <w:pPr>
              <w:spacing w:after="80"/>
            </w:pPr>
            <w:r>
              <w:rPr>
                <w:b w:val="0"/>
                <w:color w:val="000000"/>
                <w:sz w:val="20"/>
              </w:rPr>
              <w:t>Adobe; all 3 required</w:t>
            </w:r>
          </w:p>
        </w:tc>
        <w:tc>
          <w:tcPr>
            <w:tcW w:type="dxa" w:w="1440"/>
            <w:tcBorders>
              <w:top w:val="single" w:sz="4" w:color="D9D9D9"/>
              <w:bottom w:val="single" w:sz="4" w:color="D9D9D9"/>
              <w:left w:val="single" w:sz="4" w:color="D9D9D9"/>
              <w:right w:val="single" w:sz="4" w:color="D9D9D9"/>
            </w:tcBorders>
            <w:shd w:fill="F0F4F8"/>
          </w:tcPr>
          <w:p>
            <w:pPr>
              <w:spacing w:after="80"/>
            </w:pPr>
            <w:r>
              <w:rPr>
                <w:b w:val="0"/>
                <w:color w:val="000000"/>
                <w:sz w:val="20"/>
              </w:rPr>
              <w:t>Y9-AT2</w:t>
            </w:r>
          </w:p>
        </w:tc>
      </w:tr>
      <w:tr>
        <w:trPr>
          <w:cantSplit/>
        </w:trPr>
        <w:tc>
          <w:tcPr>
            <w:tcW w:type="dxa" w:w="1584"/>
            <w:tcBorders>
              <w:top w:val="single" w:sz="4" w:color="D9D9D9"/>
              <w:bottom w:val="single" w:sz="4" w:color="D9D9D9"/>
              <w:left w:val="single" w:sz="4" w:color="D9D9D9"/>
              <w:right w:val="single" w:sz="4" w:color="D9D9D9"/>
            </w:tcBorders>
            <w:shd w:fill="FFFFFF"/>
          </w:tcPr>
          <w:p>
            <w:pPr>
              <w:spacing w:after="80"/>
            </w:pPr>
            <w:r>
              <w:rPr>
                <w:b w:val="0"/>
                <w:color w:val="000000"/>
                <w:sz w:val="20"/>
              </w:rPr>
              <w:t>Year 9 Term 3</w:t>
              <w:br/>
              <w:t>25 hours</w:t>
            </w:r>
          </w:p>
        </w:tc>
        <w:tc>
          <w:tcPr>
            <w:tcW w:type="dxa" w:w="3456"/>
            <w:tcBorders>
              <w:top w:val="single" w:sz="4" w:color="D9D9D9"/>
              <w:bottom w:val="single" w:sz="4" w:color="D9D9D9"/>
              <w:left w:val="single" w:sz="4" w:color="D9D9D9"/>
              <w:right w:val="single" w:sz="4" w:color="D9D9D9"/>
            </w:tcBorders>
            <w:shd w:fill="FFFFFF"/>
          </w:tcPr>
          <w:p>
            <w:pPr>
              <w:spacing w:after="80"/>
            </w:pPr>
            <w:r>
              <w:rPr>
                <w:b w:val="0"/>
                <w:color w:val="000000"/>
                <w:sz w:val="20"/>
              </w:rPr>
              <w:t>Character and motion</w:t>
              <w:br/>
              <w:t>Animation</w:t>
            </w:r>
          </w:p>
        </w:tc>
        <w:tc>
          <w:tcPr>
            <w:tcW w:type="dxa" w:w="4320"/>
            <w:tcBorders>
              <w:top w:val="single" w:sz="4" w:color="D9D9D9"/>
              <w:bottom w:val="single" w:sz="4" w:color="D9D9D9"/>
              <w:left w:val="single" w:sz="4" w:color="D9D9D9"/>
              <w:right w:val="single" w:sz="4" w:color="D9D9D9"/>
            </w:tcBorders>
            <w:shd w:fill="FFFFFF"/>
          </w:tcPr>
          <w:p>
            <w:pPr>
              <w:spacing w:after="80"/>
            </w:pPr>
            <w:r>
              <w:rPr>
                <w:b w:val="0"/>
                <w:color w:val="000000"/>
                <w:sz w:val="20"/>
              </w:rPr>
              <w:t>CMT5-COM-01, CMT5-DEP-01, CMT5-DES-01, CMT5-USE-01, CMT5-IET-01</w:t>
            </w:r>
          </w:p>
        </w:tc>
        <w:tc>
          <w:tcPr>
            <w:tcW w:type="dxa" w:w="2304"/>
            <w:tcBorders>
              <w:top w:val="single" w:sz="4" w:color="D9D9D9"/>
              <w:bottom w:val="single" w:sz="4" w:color="D9D9D9"/>
              <w:left w:val="single" w:sz="4" w:color="D9D9D9"/>
              <w:right w:val="single" w:sz="4" w:color="D9D9D9"/>
            </w:tcBorders>
            <w:shd w:fill="FFFFFF"/>
          </w:tcPr>
          <w:p>
            <w:pPr>
              <w:spacing w:after="80"/>
            </w:pPr>
            <w:r>
              <w:rPr>
                <w:b w:val="0"/>
                <w:color w:val="000000"/>
                <w:sz w:val="20"/>
              </w:rPr>
              <w:t>Blender; all 3 required</w:t>
            </w:r>
          </w:p>
        </w:tc>
        <w:tc>
          <w:tcPr>
            <w:tcW w:type="dxa" w:w="1440"/>
            <w:tcBorders>
              <w:top w:val="single" w:sz="4" w:color="D9D9D9"/>
              <w:bottom w:val="single" w:sz="4" w:color="D9D9D9"/>
              <w:left w:val="single" w:sz="4" w:color="D9D9D9"/>
              <w:right w:val="single" w:sz="4" w:color="D9D9D9"/>
            </w:tcBorders>
            <w:shd w:fill="FFFFFF"/>
          </w:tcPr>
          <w:p>
            <w:pPr>
              <w:spacing w:after="80"/>
            </w:pPr>
            <w:r>
              <w:rPr>
                <w:b w:val="0"/>
                <w:color w:val="000000"/>
                <w:sz w:val="20"/>
              </w:rPr>
              <w:t>Y9-AT3</w:t>
            </w:r>
          </w:p>
        </w:tc>
      </w:tr>
      <w:tr>
        <w:trPr>
          <w:cantSplit/>
        </w:trPr>
        <w:tc>
          <w:tcPr>
            <w:tcW w:type="dxa" w:w="1584"/>
            <w:tcBorders>
              <w:top w:val="single" w:sz="4" w:color="D9D9D9"/>
              <w:bottom w:val="single" w:sz="4" w:color="D9D9D9"/>
              <w:left w:val="single" w:sz="4" w:color="D9D9D9"/>
              <w:right w:val="single" w:sz="4" w:color="D9D9D9"/>
            </w:tcBorders>
            <w:shd w:fill="F0F4F8"/>
          </w:tcPr>
          <w:p>
            <w:pPr>
              <w:spacing w:after="80"/>
            </w:pPr>
            <w:r>
              <w:rPr>
                <w:b w:val="0"/>
                <w:color w:val="000000"/>
                <w:sz w:val="20"/>
              </w:rPr>
              <w:t>Year 9 Term 4</w:t>
              <w:br/>
              <w:t>25 hours</w:t>
            </w:r>
          </w:p>
        </w:tc>
        <w:tc>
          <w:tcPr>
            <w:tcW w:type="dxa" w:w="3456"/>
            <w:tcBorders>
              <w:top w:val="single" w:sz="4" w:color="D9D9D9"/>
              <w:bottom w:val="single" w:sz="4" w:color="D9D9D9"/>
              <w:left w:val="single" w:sz="4" w:color="D9D9D9"/>
              <w:right w:val="single" w:sz="4" w:color="D9D9D9"/>
            </w:tcBorders>
            <w:shd w:fill="F0F4F8"/>
          </w:tcPr>
          <w:p>
            <w:pPr>
              <w:spacing w:after="80"/>
            </w:pPr>
            <w:r>
              <w:rPr>
                <w:b w:val="0"/>
                <w:color w:val="000000"/>
                <w:sz w:val="20"/>
              </w:rPr>
              <w:t>Interactive exhibition</w:t>
              <w:br/>
              <w:t>Interactive media</w:t>
            </w:r>
          </w:p>
        </w:tc>
        <w:tc>
          <w:tcPr>
            <w:tcW w:type="dxa" w:w="4320"/>
            <w:tcBorders>
              <w:top w:val="single" w:sz="4" w:color="D9D9D9"/>
              <w:bottom w:val="single" w:sz="4" w:color="D9D9D9"/>
              <w:left w:val="single" w:sz="4" w:color="D9D9D9"/>
              <w:right w:val="single" w:sz="4" w:color="D9D9D9"/>
            </w:tcBorders>
            <w:shd w:fill="F0F4F8"/>
          </w:tcPr>
          <w:p>
            <w:pPr>
              <w:spacing w:after="80"/>
            </w:pPr>
            <w:r>
              <w:rPr>
                <w:b w:val="0"/>
                <w:color w:val="000000"/>
                <w:sz w:val="20"/>
              </w:rPr>
              <w:t>CMT5-COM-01, CMT5-DES-01, CMT5-DES-02, CMT5-USE-01, CMT5-ENV-01, CMT5-IET-01</w:t>
            </w:r>
          </w:p>
        </w:tc>
        <w:tc>
          <w:tcPr>
            <w:tcW w:type="dxa" w:w="2304"/>
            <w:tcBorders>
              <w:top w:val="single" w:sz="4" w:color="D9D9D9"/>
              <w:bottom w:val="single" w:sz="4" w:color="D9D9D9"/>
              <w:left w:val="single" w:sz="4" w:color="D9D9D9"/>
              <w:right w:val="single" w:sz="4" w:color="D9D9D9"/>
            </w:tcBorders>
            <w:shd w:fill="F0F4F8"/>
          </w:tcPr>
          <w:p>
            <w:pPr>
              <w:spacing w:after="80"/>
            </w:pPr>
            <w:r>
              <w:rPr>
                <w:b w:val="0"/>
                <w:color w:val="000000"/>
                <w:sz w:val="20"/>
              </w:rPr>
              <w:t>Affinity; all 3 required</w:t>
            </w:r>
          </w:p>
        </w:tc>
        <w:tc>
          <w:tcPr>
            <w:tcW w:type="dxa" w:w="1440"/>
            <w:tcBorders>
              <w:top w:val="single" w:sz="4" w:color="D9D9D9"/>
              <w:bottom w:val="single" w:sz="4" w:color="D9D9D9"/>
              <w:left w:val="single" w:sz="4" w:color="D9D9D9"/>
              <w:right w:val="single" w:sz="4" w:color="D9D9D9"/>
            </w:tcBorders>
            <w:shd w:fill="F0F4F8"/>
          </w:tcPr>
          <w:p>
            <w:pPr>
              <w:spacing w:after="80"/>
            </w:pPr>
            <w:r>
              <w:rPr>
                <w:b w:val="0"/>
                <w:color w:val="000000"/>
                <w:sz w:val="20"/>
              </w:rPr>
              <w:t>Y9-AT4</w:t>
            </w:r>
          </w:p>
        </w:tc>
      </w:tr>
      <w:tr>
        <w:trPr>
          <w:cantSplit/>
        </w:trPr>
        <w:tc>
          <w:tcPr>
            <w:tcW w:type="dxa" w:w="1584"/>
            <w:tcBorders>
              <w:top w:val="single" w:sz="4" w:color="D9D9D9"/>
              <w:bottom w:val="single" w:sz="4" w:color="D9D9D9"/>
              <w:left w:val="single" w:sz="4" w:color="D9D9D9"/>
              <w:right w:val="single" w:sz="4" w:color="D9D9D9"/>
            </w:tcBorders>
            <w:shd w:fill="FFFFFF"/>
          </w:tcPr>
          <w:p>
            <w:pPr>
              <w:spacing w:after="80"/>
            </w:pPr>
            <w:r>
              <w:rPr>
                <w:b w:val="0"/>
                <w:color w:val="000000"/>
                <w:sz w:val="20"/>
              </w:rPr>
              <w:t>Year 10 Term 1</w:t>
              <w:br/>
              <w:t>25 hours</w:t>
            </w:r>
          </w:p>
        </w:tc>
        <w:tc>
          <w:tcPr>
            <w:tcW w:type="dxa" w:w="3456"/>
            <w:tcBorders>
              <w:top w:val="single" w:sz="4" w:color="D9D9D9"/>
              <w:bottom w:val="single" w:sz="4" w:color="D9D9D9"/>
              <w:left w:val="single" w:sz="4" w:color="D9D9D9"/>
              <w:right w:val="single" w:sz="4" w:color="D9D9D9"/>
            </w:tcBorders>
            <w:shd w:fill="FFFFFF"/>
          </w:tcPr>
          <w:p>
            <w:pPr>
              <w:spacing w:after="80"/>
            </w:pPr>
            <w:r>
              <w:rPr>
                <w:b w:val="0"/>
                <w:color w:val="000000"/>
                <w:sz w:val="20"/>
              </w:rPr>
              <w:t>Product launch studio</w:t>
              <w:br/>
              <w:t>Animation; Digital video and audio production</w:t>
            </w:r>
          </w:p>
        </w:tc>
        <w:tc>
          <w:tcPr>
            <w:tcW w:type="dxa" w:w="4320"/>
            <w:tcBorders>
              <w:top w:val="single" w:sz="4" w:color="D9D9D9"/>
              <w:bottom w:val="single" w:sz="4" w:color="D9D9D9"/>
              <w:left w:val="single" w:sz="4" w:color="D9D9D9"/>
              <w:right w:val="single" w:sz="4" w:color="D9D9D9"/>
            </w:tcBorders>
            <w:shd w:fill="FFFFFF"/>
          </w:tcPr>
          <w:p>
            <w:pPr>
              <w:spacing w:after="80"/>
            </w:pPr>
            <w:r>
              <w:rPr>
                <w:b w:val="0"/>
                <w:color w:val="000000"/>
                <w:sz w:val="20"/>
              </w:rPr>
              <w:t>CMT5-COM-01, CMT5-DEP-01, CMT5-DES-01, CMT5-DES-02, CMT5-USE-01, CMT5-ENV-01</w:t>
            </w:r>
          </w:p>
        </w:tc>
        <w:tc>
          <w:tcPr>
            <w:tcW w:type="dxa" w:w="2304"/>
            <w:tcBorders>
              <w:top w:val="single" w:sz="4" w:color="D9D9D9"/>
              <w:bottom w:val="single" w:sz="4" w:color="D9D9D9"/>
              <w:left w:val="single" w:sz="4" w:color="D9D9D9"/>
              <w:right w:val="single" w:sz="4" w:color="D9D9D9"/>
            </w:tcBorders>
            <w:shd w:fill="FFFFFF"/>
          </w:tcPr>
          <w:p>
            <w:pPr>
              <w:spacing w:after="80"/>
            </w:pPr>
            <w:r>
              <w:rPr>
                <w:b w:val="0"/>
                <w:color w:val="000000"/>
                <w:sz w:val="20"/>
              </w:rPr>
              <w:t>Blender; all 3 required</w:t>
            </w:r>
          </w:p>
        </w:tc>
        <w:tc>
          <w:tcPr>
            <w:tcW w:type="dxa" w:w="1440"/>
            <w:tcBorders>
              <w:top w:val="single" w:sz="4" w:color="D9D9D9"/>
              <w:bottom w:val="single" w:sz="4" w:color="D9D9D9"/>
              <w:left w:val="single" w:sz="4" w:color="D9D9D9"/>
              <w:right w:val="single" w:sz="4" w:color="D9D9D9"/>
            </w:tcBorders>
            <w:shd w:fill="FFFFFF"/>
          </w:tcPr>
          <w:p>
            <w:pPr>
              <w:spacing w:after="80"/>
            </w:pPr>
            <w:r>
              <w:rPr>
                <w:b w:val="0"/>
                <w:color w:val="000000"/>
                <w:sz w:val="20"/>
              </w:rPr>
              <w:t>Y10-AT1</w:t>
            </w:r>
          </w:p>
        </w:tc>
      </w:tr>
      <w:tr>
        <w:trPr>
          <w:cantSplit/>
        </w:trPr>
        <w:tc>
          <w:tcPr>
            <w:tcW w:type="dxa" w:w="1584"/>
            <w:tcBorders>
              <w:top w:val="single" w:sz="4" w:color="D9D9D9"/>
              <w:bottom w:val="single" w:sz="4" w:color="D9D9D9"/>
              <w:left w:val="single" w:sz="4" w:color="D9D9D9"/>
              <w:right w:val="single" w:sz="4" w:color="D9D9D9"/>
            </w:tcBorders>
            <w:shd w:fill="F0F4F8"/>
          </w:tcPr>
          <w:p>
            <w:pPr>
              <w:spacing w:after="80"/>
            </w:pPr>
            <w:r>
              <w:rPr>
                <w:b w:val="0"/>
                <w:color w:val="000000"/>
                <w:sz w:val="20"/>
              </w:rPr>
              <w:t>Year 10 Term 2</w:t>
              <w:br/>
              <w:t>25 hours</w:t>
            </w:r>
          </w:p>
        </w:tc>
        <w:tc>
          <w:tcPr>
            <w:tcW w:type="dxa" w:w="3456"/>
            <w:tcBorders>
              <w:top w:val="single" w:sz="4" w:color="D9D9D9"/>
              <w:bottom w:val="single" w:sz="4" w:color="D9D9D9"/>
              <w:left w:val="single" w:sz="4" w:color="D9D9D9"/>
              <w:right w:val="single" w:sz="4" w:color="D9D9D9"/>
            </w:tcBorders>
            <w:shd w:fill="F0F4F8"/>
          </w:tcPr>
          <w:p>
            <w:pPr>
              <w:spacing w:after="80"/>
            </w:pPr>
            <w:r>
              <w:rPr>
                <w:b w:val="0"/>
                <w:color w:val="000000"/>
                <w:sz w:val="20"/>
              </w:rPr>
              <w:t>Worlds and visual effects</w:t>
              <w:br/>
              <w:t>Animation; Digital video and audio production</w:t>
            </w:r>
          </w:p>
        </w:tc>
        <w:tc>
          <w:tcPr>
            <w:tcW w:type="dxa" w:w="4320"/>
            <w:tcBorders>
              <w:top w:val="single" w:sz="4" w:color="D9D9D9"/>
              <w:bottom w:val="single" w:sz="4" w:color="D9D9D9"/>
              <w:left w:val="single" w:sz="4" w:color="D9D9D9"/>
              <w:right w:val="single" w:sz="4" w:color="D9D9D9"/>
            </w:tcBorders>
            <w:shd w:fill="F0F4F8"/>
          </w:tcPr>
          <w:p>
            <w:pPr>
              <w:spacing w:after="80"/>
            </w:pPr>
            <w:r>
              <w:rPr>
                <w:b w:val="0"/>
                <w:color w:val="000000"/>
                <w:sz w:val="20"/>
              </w:rPr>
              <w:t>CMT5-SAF-01, CMT5-COM-01, CMT5-DEP-01, CMT5-DES-01, CMT5-USE-01, CMT5-PMP-01, CMT5-IET-01</w:t>
            </w:r>
          </w:p>
        </w:tc>
        <w:tc>
          <w:tcPr>
            <w:tcW w:type="dxa" w:w="2304"/>
            <w:tcBorders>
              <w:top w:val="single" w:sz="4" w:color="D9D9D9"/>
              <w:bottom w:val="single" w:sz="4" w:color="D9D9D9"/>
              <w:left w:val="single" w:sz="4" w:color="D9D9D9"/>
              <w:right w:val="single" w:sz="4" w:color="D9D9D9"/>
            </w:tcBorders>
            <w:shd w:fill="F0F4F8"/>
          </w:tcPr>
          <w:p>
            <w:pPr>
              <w:spacing w:after="80"/>
            </w:pPr>
            <w:r>
              <w:rPr>
                <w:b w:val="0"/>
                <w:color w:val="000000"/>
                <w:sz w:val="20"/>
              </w:rPr>
              <w:t>Blender and Adobe; all 3 required</w:t>
            </w:r>
          </w:p>
        </w:tc>
        <w:tc>
          <w:tcPr>
            <w:tcW w:type="dxa" w:w="1440"/>
            <w:tcBorders>
              <w:top w:val="single" w:sz="4" w:color="D9D9D9"/>
              <w:bottom w:val="single" w:sz="4" w:color="D9D9D9"/>
              <w:left w:val="single" w:sz="4" w:color="D9D9D9"/>
              <w:right w:val="single" w:sz="4" w:color="D9D9D9"/>
            </w:tcBorders>
            <w:shd w:fill="F0F4F8"/>
          </w:tcPr>
          <w:p>
            <w:pPr>
              <w:spacing w:after="80"/>
            </w:pPr>
            <w:r>
              <w:rPr>
                <w:b w:val="0"/>
                <w:color w:val="000000"/>
                <w:sz w:val="20"/>
              </w:rPr>
              <w:t>Y10-AT2</w:t>
            </w:r>
          </w:p>
        </w:tc>
      </w:tr>
      <w:tr>
        <w:trPr>
          <w:cantSplit/>
        </w:trPr>
        <w:tc>
          <w:tcPr>
            <w:tcW w:type="dxa" w:w="1584"/>
            <w:tcBorders>
              <w:top w:val="single" w:sz="4" w:color="D9D9D9"/>
              <w:bottom w:val="single" w:sz="4" w:color="D9D9D9"/>
              <w:left w:val="single" w:sz="4" w:color="D9D9D9"/>
              <w:right w:val="single" w:sz="4" w:color="D9D9D9"/>
            </w:tcBorders>
            <w:shd w:fill="FFFFFF"/>
          </w:tcPr>
          <w:p>
            <w:pPr>
              <w:spacing w:after="80"/>
            </w:pPr>
            <w:r>
              <w:rPr>
                <w:b w:val="0"/>
                <w:color w:val="000000"/>
                <w:sz w:val="20"/>
              </w:rPr>
              <w:t>Year 10 Term 3</w:t>
              <w:br/>
              <w:t>25 hours</w:t>
            </w:r>
          </w:p>
        </w:tc>
        <w:tc>
          <w:tcPr>
            <w:tcW w:type="dxa" w:w="3456"/>
            <w:tcBorders>
              <w:top w:val="single" w:sz="4" w:color="D9D9D9"/>
              <w:bottom w:val="single" w:sz="4" w:color="D9D9D9"/>
              <w:left w:val="single" w:sz="4" w:color="D9D9D9"/>
              <w:right w:val="single" w:sz="4" w:color="D9D9D9"/>
            </w:tcBorders>
            <w:shd w:fill="FFFFFF"/>
          </w:tcPr>
          <w:p>
            <w:pPr>
              <w:spacing w:after="80"/>
            </w:pPr>
            <w:r>
              <w:rPr>
                <w:b w:val="0"/>
                <w:color w:val="000000"/>
                <w:sz w:val="20"/>
              </w:rPr>
              <w:t>Interactive campaign</w:t>
              <w:br/>
              <w:t>Interactive media; Multimedia specialisation</w:t>
            </w:r>
          </w:p>
        </w:tc>
        <w:tc>
          <w:tcPr>
            <w:tcW w:type="dxa" w:w="4320"/>
            <w:tcBorders>
              <w:top w:val="single" w:sz="4" w:color="D9D9D9"/>
              <w:bottom w:val="single" w:sz="4" w:color="D9D9D9"/>
              <w:left w:val="single" w:sz="4" w:color="D9D9D9"/>
              <w:right w:val="single" w:sz="4" w:color="D9D9D9"/>
            </w:tcBorders>
            <w:shd w:fill="FFFFFF"/>
          </w:tcPr>
          <w:p>
            <w:pPr>
              <w:spacing w:after="80"/>
            </w:pPr>
            <w:r>
              <w:rPr>
                <w:b w:val="0"/>
                <w:color w:val="000000"/>
                <w:sz w:val="20"/>
              </w:rPr>
              <w:t>CMT5-COM-01, CMT5-DES-02, CMT5-USE-01, CMT5-ENV-01, CMT5-PMP-01, CMT5-IET-01</w:t>
            </w:r>
          </w:p>
        </w:tc>
        <w:tc>
          <w:tcPr>
            <w:tcW w:type="dxa" w:w="2304"/>
            <w:tcBorders>
              <w:top w:val="single" w:sz="4" w:color="D9D9D9"/>
              <w:bottom w:val="single" w:sz="4" w:color="D9D9D9"/>
              <w:left w:val="single" w:sz="4" w:color="D9D9D9"/>
              <w:right w:val="single" w:sz="4" w:color="D9D9D9"/>
            </w:tcBorders>
            <w:shd w:fill="FFFFFF"/>
          </w:tcPr>
          <w:p>
            <w:pPr>
              <w:spacing w:after="80"/>
            </w:pPr>
            <w:r>
              <w:rPr>
                <w:b w:val="0"/>
                <w:color w:val="000000"/>
                <w:sz w:val="20"/>
              </w:rPr>
              <w:t>Affinity and Adobe; all 3 required</w:t>
            </w:r>
          </w:p>
        </w:tc>
        <w:tc>
          <w:tcPr>
            <w:tcW w:type="dxa" w:w="1440"/>
            <w:tcBorders>
              <w:top w:val="single" w:sz="4" w:color="D9D9D9"/>
              <w:bottom w:val="single" w:sz="4" w:color="D9D9D9"/>
              <w:left w:val="single" w:sz="4" w:color="D9D9D9"/>
              <w:right w:val="single" w:sz="4" w:color="D9D9D9"/>
            </w:tcBorders>
            <w:shd w:fill="FFFFFF"/>
          </w:tcPr>
          <w:p>
            <w:pPr>
              <w:spacing w:after="80"/>
            </w:pPr>
            <w:r>
              <w:rPr>
                <w:b w:val="0"/>
                <w:color w:val="000000"/>
                <w:sz w:val="20"/>
              </w:rPr>
              <w:t>Y10-AT3</w:t>
            </w:r>
          </w:p>
        </w:tc>
      </w:tr>
      <w:tr>
        <w:trPr>
          <w:cantSplit/>
        </w:trPr>
        <w:tc>
          <w:tcPr>
            <w:tcW w:type="dxa" w:w="1584"/>
            <w:tcBorders>
              <w:top w:val="single" w:sz="4" w:color="D9D9D9"/>
              <w:bottom w:val="single" w:sz="4" w:color="D9D9D9"/>
              <w:left w:val="single" w:sz="4" w:color="D9D9D9"/>
              <w:right w:val="single" w:sz="4" w:color="D9D9D9"/>
            </w:tcBorders>
            <w:shd w:fill="F0F4F8"/>
          </w:tcPr>
          <w:p>
            <w:pPr>
              <w:spacing w:after="80"/>
            </w:pPr>
            <w:r>
              <w:rPr>
                <w:b w:val="0"/>
                <w:color w:val="000000"/>
                <w:sz w:val="20"/>
              </w:rPr>
              <w:t>Year 10 Term 4</w:t>
              <w:br/>
              <w:t>25 hours</w:t>
            </w:r>
          </w:p>
        </w:tc>
        <w:tc>
          <w:tcPr>
            <w:tcW w:type="dxa" w:w="3456"/>
            <w:tcBorders>
              <w:top w:val="single" w:sz="4" w:color="D9D9D9"/>
              <w:bottom w:val="single" w:sz="4" w:color="D9D9D9"/>
              <w:left w:val="single" w:sz="4" w:color="D9D9D9"/>
              <w:right w:val="single" w:sz="4" w:color="D9D9D9"/>
            </w:tcBorders>
            <w:shd w:fill="F0F4F8"/>
          </w:tcPr>
          <w:p>
            <w:pPr>
              <w:spacing w:after="80"/>
            </w:pPr>
            <w:r>
              <w:rPr>
                <w:b w:val="0"/>
                <w:color w:val="000000"/>
                <w:sz w:val="20"/>
              </w:rPr>
              <w:t>Multimedia capstone</w:t>
              <w:br/>
              <w:t>Multimedia specialisation</w:t>
            </w:r>
          </w:p>
        </w:tc>
        <w:tc>
          <w:tcPr>
            <w:tcW w:type="dxa" w:w="4320"/>
            <w:tcBorders>
              <w:top w:val="single" w:sz="4" w:color="D9D9D9"/>
              <w:bottom w:val="single" w:sz="4" w:color="D9D9D9"/>
              <w:left w:val="single" w:sz="4" w:color="D9D9D9"/>
              <w:right w:val="single" w:sz="4" w:color="D9D9D9"/>
            </w:tcBorders>
            <w:shd w:fill="F0F4F8"/>
          </w:tcPr>
          <w:p>
            <w:pPr>
              <w:spacing w:after="80"/>
            </w:pPr>
            <w:r>
              <w:rPr>
                <w:b w:val="0"/>
                <w:color w:val="000000"/>
                <w:sz w:val="20"/>
              </w:rPr>
              <w:t>CMT5-SAF-01, CMT5-COM-01, CMT5-DEP-01, CMT5-DES-01, CMT5-DES-02, CMT5-USE-01, CMT5-ENV-01, CMT5-PMP-01, CMT5-IET-01</w:t>
            </w:r>
          </w:p>
        </w:tc>
        <w:tc>
          <w:tcPr>
            <w:tcW w:type="dxa" w:w="2304"/>
            <w:tcBorders>
              <w:top w:val="single" w:sz="4" w:color="D9D9D9"/>
              <w:bottom w:val="single" w:sz="4" w:color="D9D9D9"/>
              <w:left w:val="single" w:sz="4" w:color="D9D9D9"/>
              <w:right w:val="single" w:sz="4" w:color="D9D9D9"/>
            </w:tcBorders>
            <w:shd w:fill="F0F4F8"/>
          </w:tcPr>
          <w:p>
            <w:pPr>
              <w:spacing w:after="80"/>
            </w:pPr>
            <w:r>
              <w:rPr>
                <w:b w:val="0"/>
                <w:color w:val="000000"/>
                <w:sz w:val="20"/>
              </w:rPr>
              <w:t>Integrated production; all 3 required</w:t>
            </w:r>
          </w:p>
        </w:tc>
        <w:tc>
          <w:tcPr>
            <w:tcW w:type="dxa" w:w="1440"/>
            <w:tcBorders>
              <w:top w:val="single" w:sz="4" w:color="D9D9D9"/>
              <w:bottom w:val="single" w:sz="4" w:color="D9D9D9"/>
              <w:left w:val="single" w:sz="4" w:color="D9D9D9"/>
              <w:right w:val="single" w:sz="4" w:color="D9D9D9"/>
            </w:tcBorders>
            <w:shd w:fill="F0F4F8"/>
          </w:tcPr>
          <w:p>
            <w:pPr>
              <w:spacing w:after="80"/>
            </w:pPr>
            <w:r>
              <w:rPr>
                <w:b w:val="0"/>
                <w:color w:val="000000"/>
                <w:sz w:val="20"/>
              </w:rPr>
              <w:t>Y10-AT4</w:t>
            </w:r>
          </w:p>
        </w:tc>
      </w:tr>
    </w:tbl>
    <w:p>
      <w:pPr>
        <w:pStyle w:val="Heading1"/>
      </w:pPr>
      <w:r>
        <w:t>Course requirements check</w:t>
      </w:r>
    </w:p>
    <w:p>
      <w:r>
        <w:t>All nine Stage 5 outcomes are programmed. Four options are addressed: Interactive media, Digital video and audio production, Animation and Multimedia specialisation. Eight projects each include folio documentation. Collaboration is explicit in Year 9 Term 2 and Year 10 Term 3, with individual evidence. Proposed school assessment weightings are 25% per term, totalling 100% separately for each year; they are not NESA-mandated weightings. Dates and final school weightings must be set before issue.</w:t>
      </w:r>
    </w:p>
    <w:p>
      <w:pPr>
        <w:pStyle w:val="Heading1"/>
      </w:pPr>
      <w:r>
        <w:t>Sources and implementation</w:t>
      </w:r>
    </w:p>
    <w:p>
      <w:r>
        <w:t>Primary authority: supplied NESA Communication Technology 7–10 Syllabus (2025), Course requirements; Stage 5 Multimedia core and options; Life Skills outcomes and content. This program uses only the Multimedia 200-hour elective. The new syllabus is for implementation from 2028; sectors advise on implementation and schools may elect to start during the preparation phase. Calendar years remain editable.</w:t>
      </w:r>
    </w:p>
    <w:p>
      <w:r>
        <w:t>NESA overview: https://curriculum.nsw.edu.au/learning-areas/tas/communication-technology-7-10-2025/overview</w:t>
      </w:r>
    </w:p>
    <w:p>
      <w:r>
        <w:t>Supporting documents: supplied scope-and-sequence-blank.docx and Assesment template.docx provide structure; TAS_Differentiated_Assessment_PL_Handout.docx informs readiness checks, enabling prompts, extension and evidence-led refinement; Year_9_Digital_Graphics_Product_Design_Workbook_COMPLETE Update A3.docx informs audience research, briefs, thumbnails, hierarchy and evaluation. Drawing-system and manufacturing activities are not required Multimedia content.</w:t>
      </w:r>
    </w:p>
    <w:sectPr w:rsidR="0059581A" w:rsidRPr="006B39AB" w:rsidSect="000C27C4">
      <w:headerReference w:type="default" r:id="rId11"/>
      <w:footerReference w:type="even" r:id="rId12"/>
      <w:footerReference w:type="default" r:id="rId13"/>
      <w:pgSz w:w="16840" w:h="11900" w:orient="landscape"/>
      <w:pgMar w:top="1134" w:right="1134" w:bottom="1134" w:left="1134"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C8C9EF3" w14:textId="77777777" w:rsidR="00B55E58" w:rsidRDefault="00B55E58" w:rsidP="00191F45">
      <w:r>
        <w:separator/>
      </w:r>
    </w:p>
    <w:p w14:paraId="79BAB32E" w14:textId="77777777" w:rsidR="00B55E58" w:rsidRDefault="00B55E58"/>
    <w:p w14:paraId="0A78E2ED" w14:textId="77777777" w:rsidR="00B55E58" w:rsidRDefault="00B55E58"/>
    <w:p w14:paraId="5AA65146" w14:textId="77777777" w:rsidR="00B55E58" w:rsidRDefault="00B55E58"/>
  </w:endnote>
  <w:endnote w:type="continuationSeparator" w:id="0">
    <w:p w14:paraId="4F3778BB" w14:textId="77777777" w:rsidR="00B55E58" w:rsidRDefault="00B55E58" w:rsidP="00191F45">
      <w:r>
        <w:continuationSeparator/>
      </w:r>
    </w:p>
    <w:p w14:paraId="1E1F6AAA" w14:textId="77777777" w:rsidR="00B55E58" w:rsidRDefault="00B55E58"/>
    <w:p w14:paraId="364BAF3C" w14:textId="77777777" w:rsidR="00B55E58" w:rsidRDefault="00B55E58"/>
    <w:p w14:paraId="108E6279" w14:textId="77777777" w:rsidR="00B55E58" w:rsidRDefault="00B55E5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Arial Bold">
    <w:altName w:val="Arial"/>
    <w:panose1 w:val="020B0604020202020204"/>
    <w:charset w:val="00"/>
    <w:family w:val="auto"/>
    <w:pitch w:val="variable"/>
    <w:sig w:usb0="E0002AFF" w:usb1="C0007843" w:usb2="00000009" w:usb3="00000000" w:csb0="000001FF" w:csb1="00000000"/>
  </w:font>
  <w:font w:name="Calibri (Body)">
    <w:altName w:val="Calibri"/>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2A11FCF" w14:textId="4BBA0373" w:rsidR="007A3356" w:rsidRPr="002810D3" w:rsidRDefault="007A3356" w:rsidP="00030F70">
    <w:pPr>
      <w:pStyle w:val="Footer"/>
    </w:pPr>
    <w:r w:rsidRPr="002810D3">
      <w:fldChar w:fldCharType="begin"/>
    </w:r>
    <w:r w:rsidRPr="002810D3">
      <w:instrText xml:space="preserve"> PAGE </w:instrText>
    </w:r>
    <w:r w:rsidRPr="002810D3">
      <w:fldChar w:fldCharType="separate"/>
    </w:r>
    <w:r w:rsidR="00B2073D">
      <w:rPr>
        <w:noProof/>
      </w:rPr>
      <w:t>2</w:t>
    </w:r>
    <w:r w:rsidRPr="002810D3">
      <w:fldChar w:fldCharType="end"/>
    </w:r>
    <w:r w:rsidRPr="002810D3">
      <w:tab/>
    </w:r>
    <w:sdt>
      <w:sdtPr>
        <w:rPr>
          <w:noProof/>
        </w:rPr>
        <w:alias w:val="Title"/>
        <w:tag w:val=""/>
        <w:id w:val="629756443"/>
        <w:placeholder>
          <w:docPart w:val="31586D2C77734D8F87C958509BFE75C4"/>
        </w:placeholder>
        <w:dataBinding w:prefixMappings="xmlns:ns0='http://purl.org/dc/elements/1.1/' xmlns:ns1='http://schemas.openxmlformats.org/package/2006/metadata/core-properties' " w:xpath="/ns1:coreProperties[1]/ns0:title[1]" w:storeItemID="{6C3C8BC8-F283-45AE-878A-BAB7291924A1}"/>
        <w:text/>
      </w:sdtPr>
      <w:sdtContent>
        <w:r w:rsidR="001F5E52">
          <w:rPr>
            <w:noProof/>
          </w:rPr>
          <w:t>Blank template year-level based</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2854AEA" w14:textId="77ED8743" w:rsidR="007A3356" w:rsidRPr="00030F70" w:rsidRDefault="007A3356" w:rsidP="00030F70">
    <w:pPr>
      <w:pStyle w:val="Footer"/>
    </w:pPr>
    <w:r w:rsidRPr="00030F70">
      <w:t xml:space="preserve">© NSW Department of Education, </w:t>
    </w:r>
    <w:r w:rsidRPr="00030F70">
      <w:fldChar w:fldCharType="begin"/>
    </w:r>
    <w:r w:rsidRPr="00030F70">
      <w:instrText xml:space="preserve"> DATE \@ "MMM-yy" </w:instrText>
    </w:r>
    <w:r w:rsidRPr="00030F70">
      <w:fldChar w:fldCharType="separate"/>
    </w:r>
    <w:r w:rsidR="002F4287">
      <w:rPr>
        <w:noProof/>
      </w:rPr>
      <w:t>Sep-26</w:t>
    </w:r>
    <w:r w:rsidRPr="00030F70">
      <w:fldChar w:fldCharType="end"/>
    </w:r>
    <w:r w:rsidRPr="00030F70">
      <w:tab/>
    </w:r>
    <w:r w:rsidRPr="00030F70">
      <w:fldChar w:fldCharType="begin"/>
    </w:r>
    <w:r w:rsidRPr="00030F70">
      <w:instrText xml:space="preserve"> PAGE </w:instrText>
    </w:r>
    <w:r w:rsidRPr="00030F70">
      <w:fldChar w:fldCharType="separate"/>
    </w:r>
    <w:r w:rsidR="00B2073D">
      <w:rPr>
        <w:noProof/>
      </w:rPr>
      <w:t>1</w:t>
    </w:r>
    <w:r w:rsidRPr="00030F70">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110E343" w14:textId="77777777" w:rsidR="00B55E58" w:rsidRDefault="00B55E58" w:rsidP="00191F45">
      <w:r>
        <w:separator/>
      </w:r>
    </w:p>
    <w:p w14:paraId="1FEB5077" w14:textId="77777777" w:rsidR="00B55E58" w:rsidRDefault="00B55E58"/>
    <w:p w14:paraId="217AB7E1" w14:textId="77777777" w:rsidR="00B55E58" w:rsidRDefault="00B55E58"/>
    <w:p w14:paraId="7BECF39F" w14:textId="77777777" w:rsidR="00B55E58" w:rsidRDefault="00B55E58"/>
  </w:footnote>
  <w:footnote w:type="continuationSeparator" w:id="0">
    <w:p w14:paraId="7A10F38F" w14:textId="77777777" w:rsidR="00B55E58" w:rsidRDefault="00B55E58" w:rsidP="00191F45">
      <w:r>
        <w:continuationSeparator/>
      </w:r>
    </w:p>
    <w:p w14:paraId="775CA6D6" w14:textId="77777777" w:rsidR="00B55E58" w:rsidRDefault="00B55E58"/>
    <w:p w14:paraId="3879638B" w14:textId="77777777" w:rsidR="00B55E58" w:rsidRDefault="00B55E58"/>
    <w:p w14:paraId="23EC9275" w14:textId="77777777" w:rsidR="00B55E58" w:rsidRDefault="00B55E5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6DD15F0" w14:textId="77777777" w:rsidR="00E03FDC" w:rsidRDefault="00E03FDC">
    <w:pPr>
      <w:pStyle w:val="Header"/>
    </w:pPr>
    <w:r w:rsidRPr="00E03FDC">
      <w:t>| NSW Department of Education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1A44E94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8BA893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108F394"/>
    <w:lvl w:ilvl="0">
      <w:start w:val="1"/>
      <w:numFmt w:val="decimal"/>
      <w:lvlText w:val="%1."/>
      <w:lvlJc w:val="left"/>
      <w:pPr>
        <w:tabs>
          <w:tab w:val="num" w:pos="926"/>
        </w:tabs>
        <w:ind w:left="926" w:hanging="360"/>
      </w:pPr>
    </w:lvl>
  </w:abstractNum>
  <w:abstractNum w:abstractNumId="3" w15:restartNumberingAfterBreak="0">
    <w:nsid w:val="FFFFFF80"/>
    <w:multiLevelType w:val="singleLevel"/>
    <w:tmpl w:val="208CE9C2"/>
    <w:lvl w:ilvl="0">
      <w:start w:val="1"/>
      <w:numFmt w:val="bullet"/>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4E6E5E5C"/>
    <w:lvl w:ilvl="0">
      <w:start w:val="1"/>
      <w:numFmt w:val="bullet"/>
      <w:lvlText w:val=""/>
      <w:lvlJc w:val="left"/>
      <w:pPr>
        <w:tabs>
          <w:tab w:val="num" w:pos="1209"/>
        </w:tabs>
        <w:ind w:left="1209" w:hanging="360"/>
      </w:pPr>
      <w:rPr>
        <w:rFonts w:ascii="Symbol" w:hAnsi="Symbol" w:hint="default"/>
      </w:rPr>
    </w:lvl>
  </w:abstractNum>
  <w:abstractNum w:abstractNumId="5" w15:restartNumberingAfterBreak="0">
    <w:nsid w:val="FFFFFF82"/>
    <w:multiLevelType w:val="singleLevel"/>
    <w:tmpl w:val="7C74E29C"/>
    <w:lvl w:ilvl="0">
      <w:start w:val="1"/>
      <w:numFmt w:val="bullet"/>
      <w:lvlText w:val=""/>
      <w:lvlJc w:val="left"/>
      <w:pPr>
        <w:tabs>
          <w:tab w:val="num" w:pos="926"/>
        </w:tabs>
        <w:ind w:left="926" w:hanging="360"/>
      </w:pPr>
      <w:rPr>
        <w:rFonts w:ascii="Symbol" w:hAnsi="Symbol" w:hint="default"/>
      </w:rPr>
    </w:lvl>
  </w:abstractNum>
  <w:abstractNum w:abstractNumId="6" w15:restartNumberingAfterBreak="0">
    <w:nsid w:val="FFFFFF88"/>
    <w:multiLevelType w:val="singleLevel"/>
    <w:tmpl w:val="55343222"/>
    <w:lvl w:ilvl="0">
      <w:start w:val="1"/>
      <w:numFmt w:val="decimal"/>
      <w:lvlText w:val="%1."/>
      <w:lvlJc w:val="left"/>
      <w:pPr>
        <w:tabs>
          <w:tab w:val="num" w:pos="360"/>
        </w:tabs>
        <w:ind w:left="360" w:hanging="360"/>
      </w:pPr>
    </w:lvl>
  </w:abstractNum>
  <w:abstractNum w:abstractNumId="7" w15:restartNumberingAfterBreak="0">
    <w:nsid w:val="027035E9"/>
    <w:multiLevelType w:val="multilevel"/>
    <w:tmpl w:val="8278BAD8"/>
    <w:lvl w:ilvl="0">
      <w:numFmt w:val="decimal"/>
      <w:lvlText w:val="%1."/>
      <w:lvlJc w:val="left"/>
      <w:pPr>
        <w:tabs>
          <w:tab w:val="num" w:pos="652"/>
        </w:tabs>
        <w:ind w:left="652" w:hanging="368"/>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none"/>
      <w:suff w:val="nothing"/>
      <w:lvlText w:val=""/>
      <w:lvlJc w:val="left"/>
      <w:pPr>
        <w:ind w:left="284" w:firstLine="0"/>
      </w:pPr>
      <w:rPr>
        <w:rFonts w:hint="default"/>
      </w:rPr>
    </w:lvl>
    <w:lvl w:ilvl="2">
      <w:start w:val="1"/>
      <w:numFmt w:val="none"/>
      <w:suff w:val="nothing"/>
      <w:lvlText w:val=""/>
      <w:lvlJc w:val="left"/>
      <w:pPr>
        <w:ind w:left="284" w:firstLine="0"/>
      </w:pPr>
      <w:rPr>
        <w:rFonts w:hint="default"/>
      </w:rPr>
    </w:lvl>
    <w:lvl w:ilvl="3">
      <w:start w:val="1"/>
      <w:numFmt w:val="none"/>
      <w:suff w:val="nothing"/>
      <w:lvlText w:val=""/>
      <w:lvlJc w:val="left"/>
      <w:pPr>
        <w:ind w:left="284" w:firstLine="0"/>
      </w:pPr>
      <w:rPr>
        <w:rFonts w:hint="default"/>
      </w:rPr>
    </w:lvl>
    <w:lvl w:ilvl="4">
      <w:start w:val="1"/>
      <w:numFmt w:val="none"/>
      <w:suff w:val="nothing"/>
      <w:lvlText w:val=""/>
      <w:lvlJc w:val="left"/>
      <w:pPr>
        <w:ind w:left="284" w:firstLine="0"/>
      </w:pPr>
      <w:rPr>
        <w:rFonts w:hint="default"/>
      </w:rPr>
    </w:lvl>
    <w:lvl w:ilvl="5">
      <w:start w:val="1"/>
      <w:numFmt w:val="none"/>
      <w:suff w:val="nothing"/>
      <w:lvlText w:val=""/>
      <w:lvlJc w:val="left"/>
      <w:pPr>
        <w:ind w:left="284" w:firstLine="0"/>
      </w:pPr>
      <w:rPr>
        <w:rFonts w:hint="default"/>
      </w:rPr>
    </w:lvl>
    <w:lvl w:ilvl="6">
      <w:start w:val="1"/>
      <w:numFmt w:val="none"/>
      <w:suff w:val="nothing"/>
      <w:lvlText w:val=""/>
      <w:lvlJc w:val="left"/>
      <w:pPr>
        <w:ind w:left="284" w:firstLine="0"/>
      </w:pPr>
      <w:rPr>
        <w:rFonts w:hint="default"/>
      </w:rPr>
    </w:lvl>
    <w:lvl w:ilvl="7">
      <w:start w:val="1"/>
      <w:numFmt w:val="none"/>
      <w:suff w:val="nothing"/>
      <w:lvlText w:val=""/>
      <w:lvlJc w:val="left"/>
      <w:pPr>
        <w:ind w:left="284" w:firstLine="0"/>
      </w:pPr>
      <w:rPr>
        <w:rFonts w:hint="default"/>
      </w:rPr>
    </w:lvl>
    <w:lvl w:ilvl="8">
      <w:start w:val="1"/>
      <w:numFmt w:val="none"/>
      <w:suff w:val="nothing"/>
      <w:lvlText w:val=""/>
      <w:lvlJc w:val="left"/>
      <w:pPr>
        <w:ind w:left="284" w:firstLine="0"/>
      </w:pPr>
      <w:rPr>
        <w:rFonts w:hint="default"/>
      </w:rPr>
    </w:lvl>
  </w:abstractNum>
  <w:abstractNum w:abstractNumId="8" w15:restartNumberingAfterBreak="0">
    <w:nsid w:val="0C141316"/>
    <w:multiLevelType w:val="multilevel"/>
    <w:tmpl w:val="8278BAD8"/>
    <w:lvl w:ilvl="0">
      <w:numFmt w:val="decimal"/>
      <w:lvlText w:val="%1."/>
      <w:lvlJc w:val="left"/>
      <w:pPr>
        <w:tabs>
          <w:tab w:val="num" w:pos="652"/>
        </w:tabs>
        <w:ind w:left="652" w:hanging="368"/>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none"/>
      <w:suff w:val="nothing"/>
      <w:lvlText w:val=""/>
      <w:lvlJc w:val="left"/>
      <w:pPr>
        <w:ind w:left="284" w:firstLine="0"/>
      </w:pPr>
      <w:rPr>
        <w:rFonts w:hint="default"/>
      </w:rPr>
    </w:lvl>
    <w:lvl w:ilvl="2">
      <w:start w:val="1"/>
      <w:numFmt w:val="none"/>
      <w:suff w:val="nothing"/>
      <w:lvlText w:val=""/>
      <w:lvlJc w:val="left"/>
      <w:pPr>
        <w:ind w:left="284" w:firstLine="0"/>
      </w:pPr>
      <w:rPr>
        <w:rFonts w:hint="default"/>
      </w:rPr>
    </w:lvl>
    <w:lvl w:ilvl="3">
      <w:start w:val="1"/>
      <w:numFmt w:val="none"/>
      <w:suff w:val="nothing"/>
      <w:lvlText w:val=""/>
      <w:lvlJc w:val="left"/>
      <w:pPr>
        <w:ind w:left="284" w:firstLine="0"/>
      </w:pPr>
      <w:rPr>
        <w:rFonts w:hint="default"/>
      </w:rPr>
    </w:lvl>
    <w:lvl w:ilvl="4">
      <w:start w:val="1"/>
      <w:numFmt w:val="none"/>
      <w:suff w:val="nothing"/>
      <w:lvlText w:val=""/>
      <w:lvlJc w:val="left"/>
      <w:pPr>
        <w:ind w:left="284" w:firstLine="0"/>
      </w:pPr>
      <w:rPr>
        <w:rFonts w:hint="default"/>
      </w:rPr>
    </w:lvl>
    <w:lvl w:ilvl="5">
      <w:start w:val="1"/>
      <w:numFmt w:val="none"/>
      <w:suff w:val="nothing"/>
      <w:lvlText w:val=""/>
      <w:lvlJc w:val="left"/>
      <w:pPr>
        <w:ind w:left="284" w:firstLine="0"/>
      </w:pPr>
      <w:rPr>
        <w:rFonts w:hint="default"/>
      </w:rPr>
    </w:lvl>
    <w:lvl w:ilvl="6">
      <w:start w:val="1"/>
      <w:numFmt w:val="none"/>
      <w:suff w:val="nothing"/>
      <w:lvlText w:val=""/>
      <w:lvlJc w:val="left"/>
      <w:pPr>
        <w:ind w:left="284" w:firstLine="0"/>
      </w:pPr>
      <w:rPr>
        <w:rFonts w:hint="default"/>
      </w:rPr>
    </w:lvl>
    <w:lvl w:ilvl="7">
      <w:start w:val="1"/>
      <w:numFmt w:val="none"/>
      <w:suff w:val="nothing"/>
      <w:lvlText w:val=""/>
      <w:lvlJc w:val="left"/>
      <w:pPr>
        <w:ind w:left="284" w:firstLine="0"/>
      </w:pPr>
      <w:rPr>
        <w:rFonts w:hint="default"/>
      </w:rPr>
    </w:lvl>
    <w:lvl w:ilvl="8">
      <w:start w:val="1"/>
      <w:numFmt w:val="none"/>
      <w:suff w:val="nothing"/>
      <w:lvlText w:val=""/>
      <w:lvlJc w:val="left"/>
      <w:pPr>
        <w:ind w:left="284" w:firstLine="0"/>
      </w:pPr>
      <w:rPr>
        <w:rFonts w:hint="default"/>
      </w:rPr>
    </w:lvl>
  </w:abstractNum>
  <w:abstractNum w:abstractNumId="9" w15:restartNumberingAfterBreak="0">
    <w:nsid w:val="17513B3B"/>
    <w:multiLevelType w:val="multilevel"/>
    <w:tmpl w:val="9F82C1A0"/>
    <w:lvl w:ilvl="0">
      <w:start w:val="1"/>
      <w:numFmt w:val="decimal"/>
      <w:lvlText w:val="%1."/>
      <w:lvlJc w:val="left"/>
      <w:pPr>
        <w:ind w:left="652" w:hanging="368"/>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none"/>
      <w:suff w:val="nothing"/>
      <w:lvlText w:val=""/>
      <w:lvlJc w:val="left"/>
      <w:pPr>
        <w:ind w:left="284" w:firstLine="0"/>
      </w:pPr>
      <w:rPr>
        <w:rFonts w:hint="default"/>
      </w:rPr>
    </w:lvl>
    <w:lvl w:ilvl="2">
      <w:start w:val="1"/>
      <w:numFmt w:val="none"/>
      <w:suff w:val="nothing"/>
      <w:lvlText w:val=""/>
      <w:lvlJc w:val="left"/>
      <w:pPr>
        <w:ind w:left="284" w:firstLine="0"/>
      </w:pPr>
      <w:rPr>
        <w:rFonts w:hint="default"/>
      </w:rPr>
    </w:lvl>
    <w:lvl w:ilvl="3">
      <w:start w:val="1"/>
      <w:numFmt w:val="none"/>
      <w:suff w:val="nothing"/>
      <w:lvlText w:val=""/>
      <w:lvlJc w:val="left"/>
      <w:pPr>
        <w:ind w:left="284" w:firstLine="0"/>
      </w:pPr>
      <w:rPr>
        <w:rFonts w:hint="default"/>
      </w:rPr>
    </w:lvl>
    <w:lvl w:ilvl="4">
      <w:start w:val="1"/>
      <w:numFmt w:val="none"/>
      <w:suff w:val="nothing"/>
      <w:lvlText w:val=""/>
      <w:lvlJc w:val="left"/>
      <w:pPr>
        <w:ind w:left="284" w:firstLine="0"/>
      </w:pPr>
      <w:rPr>
        <w:rFonts w:hint="default"/>
      </w:rPr>
    </w:lvl>
    <w:lvl w:ilvl="5">
      <w:start w:val="1"/>
      <w:numFmt w:val="none"/>
      <w:suff w:val="nothing"/>
      <w:lvlText w:val=""/>
      <w:lvlJc w:val="left"/>
      <w:pPr>
        <w:ind w:left="284" w:firstLine="0"/>
      </w:pPr>
      <w:rPr>
        <w:rFonts w:hint="default"/>
      </w:rPr>
    </w:lvl>
    <w:lvl w:ilvl="6">
      <w:start w:val="1"/>
      <w:numFmt w:val="none"/>
      <w:suff w:val="nothing"/>
      <w:lvlText w:val=""/>
      <w:lvlJc w:val="left"/>
      <w:pPr>
        <w:ind w:left="284" w:firstLine="0"/>
      </w:pPr>
      <w:rPr>
        <w:rFonts w:hint="default"/>
      </w:rPr>
    </w:lvl>
    <w:lvl w:ilvl="7">
      <w:start w:val="1"/>
      <w:numFmt w:val="none"/>
      <w:suff w:val="nothing"/>
      <w:lvlText w:val=""/>
      <w:lvlJc w:val="left"/>
      <w:pPr>
        <w:ind w:left="284" w:firstLine="0"/>
      </w:pPr>
      <w:rPr>
        <w:rFonts w:hint="default"/>
      </w:rPr>
    </w:lvl>
    <w:lvl w:ilvl="8">
      <w:start w:val="1"/>
      <w:numFmt w:val="none"/>
      <w:suff w:val="nothing"/>
      <w:lvlText w:val=""/>
      <w:lvlJc w:val="left"/>
      <w:pPr>
        <w:ind w:left="284" w:firstLine="0"/>
      </w:pPr>
      <w:rPr>
        <w:rFonts w:hint="default"/>
      </w:rPr>
    </w:lvl>
  </w:abstractNum>
  <w:abstractNum w:abstractNumId="10" w15:restartNumberingAfterBreak="0">
    <w:nsid w:val="24296B4E"/>
    <w:multiLevelType w:val="multilevel"/>
    <w:tmpl w:val="0EA64480"/>
    <w:lvl w:ilvl="0">
      <w:start w:val="1"/>
      <w:numFmt w:val="decimal"/>
      <w:lvlText w:val="%1."/>
      <w:lvlJc w:val="left"/>
      <w:pPr>
        <w:ind w:left="644" w:hanging="36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none"/>
      <w:suff w:val="nothing"/>
      <w:lvlText w:val=""/>
      <w:lvlJc w:val="left"/>
      <w:pPr>
        <w:ind w:left="284" w:firstLine="0"/>
      </w:pPr>
      <w:rPr>
        <w:rFonts w:hint="default"/>
      </w:rPr>
    </w:lvl>
    <w:lvl w:ilvl="2">
      <w:start w:val="1"/>
      <w:numFmt w:val="none"/>
      <w:suff w:val="nothing"/>
      <w:lvlText w:val=""/>
      <w:lvlJc w:val="left"/>
      <w:pPr>
        <w:ind w:left="284" w:firstLine="0"/>
      </w:pPr>
      <w:rPr>
        <w:rFonts w:hint="default"/>
      </w:rPr>
    </w:lvl>
    <w:lvl w:ilvl="3">
      <w:start w:val="1"/>
      <w:numFmt w:val="none"/>
      <w:suff w:val="nothing"/>
      <w:lvlText w:val=""/>
      <w:lvlJc w:val="left"/>
      <w:pPr>
        <w:ind w:left="284" w:firstLine="0"/>
      </w:pPr>
      <w:rPr>
        <w:rFonts w:hint="default"/>
      </w:rPr>
    </w:lvl>
    <w:lvl w:ilvl="4">
      <w:start w:val="1"/>
      <w:numFmt w:val="none"/>
      <w:suff w:val="nothing"/>
      <w:lvlText w:val=""/>
      <w:lvlJc w:val="left"/>
      <w:pPr>
        <w:ind w:left="284" w:firstLine="0"/>
      </w:pPr>
      <w:rPr>
        <w:rFonts w:hint="default"/>
      </w:rPr>
    </w:lvl>
    <w:lvl w:ilvl="5">
      <w:start w:val="1"/>
      <w:numFmt w:val="none"/>
      <w:suff w:val="nothing"/>
      <w:lvlText w:val=""/>
      <w:lvlJc w:val="left"/>
      <w:pPr>
        <w:ind w:left="284" w:firstLine="0"/>
      </w:pPr>
      <w:rPr>
        <w:rFonts w:hint="default"/>
      </w:rPr>
    </w:lvl>
    <w:lvl w:ilvl="6">
      <w:start w:val="1"/>
      <w:numFmt w:val="none"/>
      <w:suff w:val="nothing"/>
      <w:lvlText w:val=""/>
      <w:lvlJc w:val="left"/>
      <w:pPr>
        <w:ind w:left="284" w:firstLine="0"/>
      </w:pPr>
      <w:rPr>
        <w:rFonts w:hint="default"/>
      </w:rPr>
    </w:lvl>
    <w:lvl w:ilvl="7">
      <w:start w:val="1"/>
      <w:numFmt w:val="none"/>
      <w:suff w:val="nothing"/>
      <w:lvlText w:val=""/>
      <w:lvlJc w:val="left"/>
      <w:pPr>
        <w:ind w:left="284" w:firstLine="0"/>
      </w:pPr>
      <w:rPr>
        <w:rFonts w:hint="default"/>
      </w:rPr>
    </w:lvl>
    <w:lvl w:ilvl="8">
      <w:start w:val="1"/>
      <w:numFmt w:val="none"/>
      <w:suff w:val="nothing"/>
      <w:lvlText w:val=""/>
      <w:lvlJc w:val="left"/>
      <w:pPr>
        <w:ind w:left="284" w:firstLine="0"/>
      </w:pPr>
      <w:rPr>
        <w:rFonts w:hint="default"/>
      </w:rPr>
    </w:lvl>
  </w:abstractNum>
  <w:abstractNum w:abstractNumId="11" w15:restartNumberingAfterBreak="0">
    <w:nsid w:val="323569D1"/>
    <w:multiLevelType w:val="multilevel"/>
    <w:tmpl w:val="3294D3A0"/>
    <w:lvl w:ilvl="0">
      <w:start w:val="1"/>
      <w:numFmt w:val="decimal"/>
      <w:lvlText w:val="%1."/>
      <w:lvlJc w:val="left"/>
      <w:pPr>
        <w:ind w:left="644" w:hanging="36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none"/>
      <w:suff w:val="nothing"/>
      <w:lvlText w:val=""/>
      <w:lvlJc w:val="left"/>
      <w:pPr>
        <w:ind w:left="284" w:firstLine="0"/>
      </w:pPr>
      <w:rPr>
        <w:rFonts w:hint="default"/>
      </w:rPr>
    </w:lvl>
    <w:lvl w:ilvl="2">
      <w:start w:val="1"/>
      <w:numFmt w:val="none"/>
      <w:suff w:val="nothing"/>
      <w:lvlText w:val=""/>
      <w:lvlJc w:val="left"/>
      <w:pPr>
        <w:ind w:left="284" w:firstLine="0"/>
      </w:pPr>
      <w:rPr>
        <w:rFonts w:hint="default"/>
      </w:rPr>
    </w:lvl>
    <w:lvl w:ilvl="3">
      <w:start w:val="1"/>
      <w:numFmt w:val="none"/>
      <w:suff w:val="nothing"/>
      <w:lvlText w:val=""/>
      <w:lvlJc w:val="left"/>
      <w:pPr>
        <w:ind w:left="284" w:firstLine="0"/>
      </w:pPr>
      <w:rPr>
        <w:rFonts w:hint="default"/>
      </w:rPr>
    </w:lvl>
    <w:lvl w:ilvl="4">
      <w:start w:val="1"/>
      <w:numFmt w:val="none"/>
      <w:suff w:val="nothing"/>
      <w:lvlText w:val=""/>
      <w:lvlJc w:val="left"/>
      <w:pPr>
        <w:ind w:left="284" w:firstLine="0"/>
      </w:pPr>
      <w:rPr>
        <w:rFonts w:hint="default"/>
      </w:rPr>
    </w:lvl>
    <w:lvl w:ilvl="5">
      <w:start w:val="1"/>
      <w:numFmt w:val="none"/>
      <w:suff w:val="nothing"/>
      <w:lvlText w:val=""/>
      <w:lvlJc w:val="left"/>
      <w:pPr>
        <w:ind w:left="284" w:firstLine="0"/>
      </w:pPr>
      <w:rPr>
        <w:rFonts w:hint="default"/>
      </w:rPr>
    </w:lvl>
    <w:lvl w:ilvl="6">
      <w:start w:val="1"/>
      <w:numFmt w:val="none"/>
      <w:suff w:val="nothing"/>
      <w:lvlText w:val=""/>
      <w:lvlJc w:val="left"/>
      <w:pPr>
        <w:ind w:left="284" w:firstLine="0"/>
      </w:pPr>
      <w:rPr>
        <w:rFonts w:hint="default"/>
      </w:rPr>
    </w:lvl>
    <w:lvl w:ilvl="7">
      <w:start w:val="1"/>
      <w:numFmt w:val="none"/>
      <w:suff w:val="nothing"/>
      <w:lvlText w:val=""/>
      <w:lvlJc w:val="left"/>
      <w:pPr>
        <w:ind w:left="284" w:firstLine="0"/>
      </w:pPr>
      <w:rPr>
        <w:rFonts w:hint="default"/>
      </w:rPr>
    </w:lvl>
    <w:lvl w:ilvl="8">
      <w:start w:val="1"/>
      <w:numFmt w:val="none"/>
      <w:suff w:val="nothing"/>
      <w:lvlText w:val=""/>
      <w:lvlJc w:val="left"/>
      <w:pPr>
        <w:ind w:left="284" w:firstLine="0"/>
      </w:pPr>
      <w:rPr>
        <w:rFonts w:hint="default"/>
      </w:rPr>
    </w:lvl>
  </w:abstractNum>
  <w:abstractNum w:abstractNumId="12" w15:restartNumberingAfterBreak="0">
    <w:nsid w:val="3C8166F8"/>
    <w:multiLevelType w:val="multilevel"/>
    <w:tmpl w:val="8278BAD8"/>
    <w:lvl w:ilvl="0">
      <w:numFmt w:val="decimal"/>
      <w:lvlText w:val="%1."/>
      <w:lvlJc w:val="left"/>
      <w:pPr>
        <w:tabs>
          <w:tab w:val="num" w:pos="652"/>
        </w:tabs>
        <w:ind w:left="652" w:hanging="368"/>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none"/>
      <w:pStyle w:val="Heading2"/>
      <w:suff w:val="nothing"/>
      <w:lvlText w:val=""/>
      <w:lvlJc w:val="left"/>
      <w:pPr>
        <w:ind w:left="284" w:firstLine="0"/>
      </w:pPr>
      <w:rPr>
        <w:rFonts w:hint="default"/>
      </w:rPr>
    </w:lvl>
    <w:lvl w:ilvl="2">
      <w:start w:val="1"/>
      <w:numFmt w:val="none"/>
      <w:pStyle w:val="Heading3"/>
      <w:suff w:val="nothing"/>
      <w:lvlText w:val=""/>
      <w:lvlJc w:val="left"/>
      <w:pPr>
        <w:ind w:left="284" w:firstLine="0"/>
      </w:pPr>
      <w:rPr>
        <w:rFonts w:hint="default"/>
      </w:rPr>
    </w:lvl>
    <w:lvl w:ilvl="3">
      <w:start w:val="1"/>
      <w:numFmt w:val="none"/>
      <w:pStyle w:val="Heading4"/>
      <w:suff w:val="nothing"/>
      <w:lvlText w:val=""/>
      <w:lvlJc w:val="left"/>
      <w:pPr>
        <w:ind w:left="284" w:firstLine="0"/>
      </w:pPr>
      <w:rPr>
        <w:rFonts w:hint="default"/>
      </w:rPr>
    </w:lvl>
    <w:lvl w:ilvl="4">
      <w:start w:val="1"/>
      <w:numFmt w:val="none"/>
      <w:pStyle w:val="Heading5"/>
      <w:suff w:val="nothing"/>
      <w:lvlText w:val=""/>
      <w:lvlJc w:val="left"/>
      <w:pPr>
        <w:ind w:left="284" w:firstLine="0"/>
      </w:pPr>
      <w:rPr>
        <w:rFonts w:hint="default"/>
      </w:rPr>
    </w:lvl>
    <w:lvl w:ilvl="5">
      <w:start w:val="1"/>
      <w:numFmt w:val="none"/>
      <w:pStyle w:val="Heading6"/>
      <w:suff w:val="nothing"/>
      <w:lvlText w:val=""/>
      <w:lvlJc w:val="left"/>
      <w:pPr>
        <w:ind w:left="284" w:firstLine="0"/>
      </w:pPr>
      <w:rPr>
        <w:rFonts w:hint="default"/>
      </w:rPr>
    </w:lvl>
    <w:lvl w:ilvl="6">
      <w:start w:val="1"/>
      <w:numFmt w:val="none"/>
      <w:pStyle w:val="Heading7"/>
      <w:suff w:val="nothing"/>
      <w:lvlText w:val=""/>
      <w:lvlJc w:val="left"/>
      <w:pPr>
        <w:ind w:left="284" w:firstLine="0"/>
      </w:pPr>
      <w:rPr>
        <w:rFonts w:hint="default"/>
      </w:rPr>
    </w:lvl>
    <w:lvl w:ilvl="7">
      <w:start w:val="1"/>
      <w:numFmt w:val="none"/>
      <w:pStyle w:val="Heading8"/>
      <w:suff w:val="nothing"/>
      <w:lvlText w:val=""/>
      <w:lvlJc w:val="left"/>
      <w:pPr>
        <w:ind w:left="284" w:firstLine="0"/>
      </w:pPr>
      <w:rPr>
        <w:rFonts w:hint="default"/>
      </w:rPr>
    </w:lvl>
    <w:lvl w:ilvl="8">
      <w:start w:val="1"/>
      <w:numFmt w:val="none"/>
      <w:pStyle w:val="Heading9"/>
      <w:suff w:val="nothing"/>
      <w:lvlText w:val=""/>
      <w:lvlJc w:val="left"/>
      <w:pPr>
        <w:ind w:left="284" w:firstLine="0"/>
      </w:pPr>
      <w:rPr>
        <w:rFonts w:hint="default"/>
      </w:rPr>
    </w:lvl>
  </w:abstractNum>
  <w:abstractNum w:abstractNumId="13" w15:restartNumberingAfterBreak="0">
    <w:nsid w:val="59805D0B"/>
    <w:multiLevelType w:val="multilevel"/>
    <w:tmpl w:val="FE189DE6"/>
    <w:lvl w:ilvl="0">
      <w:start w:val="1"/>
      <w:numFmt w:val="decimal"/>
      <w:lvlText w:val="%1."/>
      <w:lvlJc w:val="left"/>
      <w:pPr>
        <w:ind w:left="652" w:hanging="368"/>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none"/>
      <w:suff w:val="nothing"/>
      <w:lvlText w:val=""/>
      <w:lvlJc w:val="left"/>
      <w:pPr>
        <w:ind w:left="284" w:firstLine="0"/>
      </w:pPr>
      <w:rPr>
        <w:rFonts w:hint="default"/>
      </w:rPr>
    </w:lvl>
    <w:lvl w:ilvl="2">
      <w:start w:val="1"/>
      <w:numFmt w:val="none"/>
      <w:suff w:val="nothing"/>
      <w:lvlText w:val=""/>
      <w:lvlJc w:val="left"/>
      <w:pPr>
        <w:ind w:left="284" w:firstLine="0"/>
      </w:pPr>
      <w:rPr>
        <w:rFonts w:hint="default"/>
      </w:rPr>
    </w:lvl>
    <w:lvl w:ilvl="3">
      <w:start w:val="1"/>
      <w:numFmt w:val="none"/>
      <w:suff w:val="nothing"/>
      <w:lvlText w:val=""/>
      <w:lvlJc w:val="left"/>
      <w:pPr>
        <w:ind w:left="284" w:firstLine="0"/>
      </w:pPr>
      <w:rPr>
        <w:rFonts w:hint="default"/>
      </w:rPr>
    </w:lvl>
    <w:lvl w:ilvl="4">
      <w:start w:val="1"/>
      <w:numFmt w:val="none"/>
      <w:suff w:val="nothing"/>
      <w:lvlText w:val=""/>
      <w:lvlJc w:val="left"/>
      <w:pPr>
        <w:ind w:left="284" w:firstLine="0"/>
      </w:pPr>
      <w:rPr>
        <w:rFonts w:hint="default"/>
      </w:rPr>
    </w:lvl>
    <w:lvl w:ilvl="5">
      <w:start w:val="1"/>
      <w:numFmt w:val="none"/>
      <w:suff w:val="nothing"/>
      <w:lvlText w:val=""/>
      <w:lvlJc w:val="left"/>
      <w:pPr>
        <w:ind w:left="284" w:firstLine="0"/>
      </w:pPr>
      <w:rPr>
        <w:rFonts w:hint="default"/>
      </w:rPr>
    </w:lvl>
    <w:lvl w:ilvl="6">
      <w:start w:val="1"/>
      <w:numFmt w:val="none"/>
      <w:suff w:val="nothing"/>
      <w:lvlText w:val=""/>
      <w:lvlJc w:val="left"/>
      <w:pPr>
        <w:ind w:left="284" w:firstLine="0"/>
      </w:pPr>
      <w:rPr>
        <w:rFonts w:hint="default"/>
      </w:rPr>
    </w:lvl>
    <w:lvl w:ilvl="7">
      <w:start w:val="1"/>
      <w:numFmt w:val="none"/>
      <w:suff w:val="nothing"/>
      <w:lvlText w:val=""/>
      <w:lvlJc w:val="left"/>
      <w:pPr>
        <w:ind w:left="284" w:firstLine="0"/>
      </w:pPr>
      <w:rPr>
        <w:rFonts w:hint="default"/>
      </w:rPr>
    </w:lvl>
    <w:lvl w:ilvl="8">
      <w:start w:val="1"/>
      <w:numFmt w:val="none"/>
      <w:suff w:val="nothing"/>
      <w:lvlText w:val=""/>
      <w:lvlJc w:val="left"/>
      <w:pPr>
        <w:ind w:left="284" w:firstLine="0"/>
      </w:pPr>
      <w:rPr>
        <w:rFonts w:hint="default"/>
      </w:rPr>
    </w:lvl>
  </w:abstractNum>
  <w:abstractNum w:abstractNumId="14" w15:restartNumberingAfterBreak="0">
    <w:nsid w:val="5BE53912"/>
    <w:multiLevelType w:val="multilevel"/>
    <w:tmpl w:val="478E941C"/>
    <w:lvl w:ilvl="0">
      <w:start w:val="1"/>
      <w:numFmt w:val="bullet"/>
      <w:pStyle w:val="ListBullet"/>
      <w:lvlText w:val=""/>
      <w:lvlJc w:val="left"/>
      <w:pPr>
        <w:tabs>
          <w:tab w:val="num" w:pos="652"/>
        </w:tabs>
        <w:ind w:left="652" w:hanging="368"/>
      </w:pPr>
      <w:rPr>
        <w:rFonts w:ascii="Symbol" w:hAnsi="Symbol" w:hint="default"/>
      </w:rPr>
    </w:lvl>
    <w:lvl w:ilvl="1">
      <w:start w:val="1"/>
      <w:numFmt w:val="lowerLetter"/>
      <w:lvlText w:val="%2)"/>
      <w:lvlJc w:val="left"/>
      <w:pPr>
        <w:ind w:left="1004" w:hanging="360"/>
      </w:pPr>
      <w:rPr>
        <w:rFonts w:hint="default"/>
      </w:rPr>
    </w:lvl>
    <w:lvl w:ilvl="2">
      <w:start w:val="1"/>
      <w:numFmt w:val="lowerRoman"/>
      <w:lvlText w:val="%3)"/>
      <w:lvlJc w:val="left"/>
      <w:pPr>
        <w:ind w:left="1364" w:hanging="360"/>
      </w:pPr>
      <w:rPr>
        <w:rFonts w:hint="default"/>
      </w:rPr>
    </w:lvl>
    <w:lvl w:ilvl="3">
      <w:start w:val="1"/>
      <w:numFmt w:val="decimal"/>
      <w:lvlText w:val="(%4)"/>
      <w:lvlJc w:val="left"/>
      <w:pPr>
        <w:ind w:left="1724" w:hanging="360"/>
      </w:pPr>
      <w:rPr>
        <w:rFonts w:hint="default"/>
      </w:rPr>
    </w:lvl>
    <w:lvl w:ilvl="4">
      <w:start w:val="1"/>
      <w:numFmt w:val="lowerLetter"/>
      <w:lvlText w:val="(%5)"/>
      <w:lvlJc w:val="left"/>
      <w:pPr>
        <w:ind w:left="2084" w:hanging="360"/>
      </w:pPr>
      <w:rPr>
        <w:rFonts w:hint="default"/>
      </w:rPr>
    </w:lvl>
    <w:lvl w:ilvl="5">
      <w:start w:val="1"/>
      <w:numFmt w:val="lowerRoman"/>
      <w:lvlText w:val="(%6)"/>
      <w:lvlJc w:val="left"/>
      <w:pPr>
        <w:ind w:left="2444" w:hanging="360"/>
      </w:pPr>
      <w:rPr>
        <w:rFonts w:hint="default"/>
      </w:rPr>
    </w:lvl>
    <w:lvl w:ilvl="6">
      <w:start w:val="1"/>
      <w:numFmt w:val="decimal"/>
      <w:lvlText w:val="%7."/>
      <w:lvlJc w:val="left"/>
      <w:pPr>
        <w:ind w:left="2804" w:hanging="360"/>
      </w:pPr>
      <w:rPr>
        <w:rFonts w:hint="default"/>
      </w:rPr>
    </w:lvl>
    <w:lvl w:ilvl="7">
      <w:start w:val="1"/>
      <w:numFmt w:val="lowerLetter"/>
      <w:lvlText w:val="%8."/>
      <w:lvlJc w:val="left"/>
      <w:pPr>
        <w:ind w:left="3164" w:hanging="360"/>
      </w:pPr>
      <w:rPr>
        <w:rFonts w:hint="default"/>
      </w:rPr>
    </w:lvl>
    <w:lvl w:ilvl="8">
      <w:start w:val="1"/>
      <w:numFmt w:val="lowerRoman"/>
      <w:lvlText w:val="%9."/>
      <w:lvlJc w:val="left"/>
      <w:pPr>
        <w:ind w:left="3524" w:hanging="360"/>
      </w:pPr>
      <w:rPr>
        <w:rFonts w:hint="default"/>
      </w:rPr>
    </w:lvl>
  </w:abstractNum>
  <w:abstractNum w:abstractNumId="15" w15:restartNumberingAfterBreak="0">
    <w:nsid w:val="5FB45007"/>
    <w:multiLevelType w:val="multilevel"/>
    <w:tmpl w:val="7EECB836"/>
    <w:lvl w:ilvl="0">
      <w:start w:val="1"/>
      <w:numFmt w:val="decimal"/>
      <w:lvlText w:val="%1."/>
      <w:lvlJc w:val="left"/>
      <w:pPr>
        <w:ind w:left="652" w:hanging="368"/>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none"/>
      <w:suff w:val="nothing"/>
      <w:lvlText w:val=""/>
      <w:lvlJc w:val="left"/>
      <w:pPr>
        <w:ind w:left="284" w:firstLine="0"/>
      </w:pPr>
      <w:rPr>
        <w:rFonts w:hint="default"/>
      </w:rPr>
    </w:lvl>
    <w:lvl w:ilvl="2">
      <w:start w:val="1"/>
      <w:numFmt w:val="none"/>
      <w:suff w:val="nothing"/>
      <w:lvlText w:val=""/>
      <w:lvlJc w:val="left"/>
      <w:pPr>
        <w:ind w:left="284" w:firstLine="0"/>
      </w:pPr>
      <w:rPr>
        <w:rFonts w:hint="default"/>
      </w:rPr>
    </w:lvl>
    <w:lvl w:ilvl="3">
      <w:start w:val="1"/>
      <w:numFmt w:val="none"/>
      <w:suff w:val="nothing"/>
      <w:lvlText w:val=""/>
      <w:lvlJc w:val="left"/>
      <w:pPr>
        <w:ind w:left="284" w:firstLine="0"/>
      </w:pPr>
      <w:rPr>
        <w:rFonts w:hint="default"/>
      </w:rPr>
    </w:lvl>
    <w:lvl w:ilvl="4">
      <w:start w:val="1"/>
      <w:numFmt w:val="none"/>
      <w:suff w:val="nothing"/>
      <w:lvlText w:val=""/>
      <w:lvlJc w:val="left"/>
      <w:pPr>
        <w:ind w:left="284" w:firstLine="0"/>
      </w:pPr>
      <w:rPr>
        <w:rFonts w:hint="default"/>
      </w:rPr>
    </w:lvl>
    <w:lvl w:ilvl="5">
      <w:start w:val="1"/>
      <w:numFmt w:val="none"/>
      <w:suff w:val="nothing"/>
      <w:lvlText w:val=""/>
      <w:lvlJc w:val="left"/>
      <w:pPr>
        <w:ind w:left="284" w:firstLine="0"/>
      </w:pPr>
      <w:rPr>
        <w:rFonts w:hint="default"/>
      </w:rPr>
    </w:lvl>
    <w:lvl w:ilvl="6">
      <w:start w:val="1"/>
      <w:numFmt w:val="none"/>
      <w:suff w:val="nothing"/>
      <w:lvlText w:val=""/>
      <w:lvlJc w:val="left"/>
      <w:pPr>
        <w:ind w:left="284" w:firstLine="0"/>
      </w:pPr>
      <w:rPr>
        <w:rFonts w:hint="default"/>
      </w:rPr>
    </w:lvl>
    <w:lvl w:ilvl="7">
      <w:start w:val="1"/>
      <w:numFmt w:val="none"/>
      <w:suff w:val="nothing"/>
      <w:lvlText w:val=""/>
      <w:lvlJc w:val="left"/>
      <w:pPr>
        <w:ind w:left="284" w:firstLine="0"/>
      </w:pPr>
      <w:rPr>
        <w:rFonts w:hint="default"/>
      </w:rPr>
    </w:lvl>
    <w:lvl w:ilvl="8">
      <w:start w:val="1"/>
      <w:numFmt w:val="none"/>
      <w:suff w:val="nothing"/>
      <w:lvlText w:val=""/>
      <w:lvlJc w:val="left"/>
      <w:pPr>
        <w:ind w:left="284" w:firstLine="0"/>
      </w:pPr>
      <w:rPr>
        <w:rFonts w:hint="default"/>
      </w:rPr>
    </w:lvl>
  </w:abstractNum>
  <w:abstractNum w:abstractNumId="16" w15:restartNumberingAfterBreak="0">
    <w:nsid w:val="5FC269FD"/>
    <w:multiLevelType w:val="multilevel"/>
    <w:tmpl w:val="A9B0669A"/>
    <w:lvl w:ilvl="0">
      <w:start w:val="1"/>
      <w:numFmt w:val="lowerLetter"/>
      <w:pStyle w:val="ListBullet2"/>
      <w:lvlText w:val="%1."/>
      <w:lvlJc w:val="left"/>
      <w:pPr>
        <w:tabs>
          <w:tab w:val="num" w:pos="1009"/>
        </w:tabs>
        <w:ind w:left="1012" w:hanging="36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1">
      <w:start w:val="1"/>
      <w:numFmt w:val="bullet"/>
      <w:pStyle w:val="ListBullet2"/>
      <w:lvlText w:val="o"/>
      <w:lvlJc w:val="left"/>
      <w:pPr>
        <w:ind w:left="652" w:firstLine="0"/>
      </w:pPr>
      <w:rPr>
        <w:rFonts w:ascii="Courier New" w:hAnsi="Courier New" w:hint="default"/>
      </w:rPr>
    </w:lvl>
    <w:lvl w:ilvl="2">
      <w:start w:val="1"/>
      <w:numFmt w:val="none"/>
      <w:suff w:val="nothing"/>
      <w:lvlText w:val=""/>
      <w:lvlJc w:val="left"/>
      <w:pPr>
        <w:ind w:left="652" w:firstLine="0"/>
      </w:pPr>
      <w:rPr>
        <w:rFonts w:hint="default"/>
      </w:rPr>
    </w:lvl>
    <w:lvl w:ilvl="3">
      <w:start w:val="1"/>
      <w:numFmt w:val="none"/>
      <w:suff w:val="nothing"/>
      <w:lvlText w:val=""/>
      <w:lvlJc w:val="left"/>
      <w:pPr>
        <w:ind w:left="652" w:firstLine="0"/>
      </w:pPr>
      <w:rPr>
        <w:rFonts w:hint="default"/>
      </w:rPr>
    </w:lvl>
    <w:lvl w:ilvl="4">
      <w:start w:val="1"/>
      <w:numFmt w:val="none"/>
      <w:suff w:val="nothing"/>
      <w:lvlText w:val=""/>
      <w:lvlJc w:val="left"/>
      <w:pPr>
        <w:ind w:left="652" w:firstLine="0"/>
      </w:pPr>
      <w:rPr>
        <w:rFonts w:hint="default"/>
      </w:rPr>
    </w:lvl>
    <w:lvl w:ilvl="5">
      <w:start w:val="1"/>
      <w:numFmt w:val="none"/>
      <w:suff w:val="nothing"/>
      <w:lvlText w:val=""/>
      <w:lvlJc w:val="left"/>
      <w:pPr>
        <w:ind w:left="652" w:firstLine="0"/>
      </w:pPr>
      <w:rPr>
        <w:rFonts w:hint="default"/>
      </w:rPr>
    </w:lvl>
    <w:lvl w:ilvl="6">
      <w:start w:val="1"/>
      <w:numFmt w:val="none"/>
      <w:suff w:val="nothing"/>
      <w:lvlText w:val=""/>
      <w:lvlJc w:val="left"/>
      <w:pPr>
        <w:ind w:left="652" w:firstLine="0"/>
      </w:pPr>
      <w:rPr>
        <w:rFonts w:hint="default"/>
      </w:rPr>
    </w:lvl>
    <w:lvl w:ilvl="7">
      <w:start w:val="1"/>
      <w:numFmt w:val="none"/>
      <w:suff w:val="nothing"/>
      <w:lvlText w:val=""/>
      <w:lvlJc w:val="left"/>
      <w:pPr>
        <w:ind w:left="652" w:firstLine="0"/>
      </w:pPr>
      <w:rPr>
        <w:rFonts w:hint="default"/>
      </w:rPr>
    </w:lvl>
    <w:lvl w:ilvl="8">
      <w:start w:val="1"/>
      <w:numFmt w:val="none"/>
      <w:suff w:val="nothing"/>
      <w:lvlText w:val=""/>
      <w:lvlJc w:val="left"/>
      <w:pPr>
        <w:ind w:left="652" w:firstLine="0"/>
      </w:pPr>
      <w:rPr>
        <w:rFonts w:hint="default"/>
      </w:rPr>
    </w:lvl>
  </w:abstractNum>
  <w:abstractNum w:abstractNumId="17" w15:restartNumberingAfterBreak="0">
    <w:nsid w:val="601429F7"/>
    <w:multiLevelType w:val="multilevel"/>
    <w:tmpl w:val="A030D984"/>
    <w:lvl w:ilvl="0">
      <w:start w:val="1"/>
      <w:numFmt w:val="decimal"/>
      <w:lvlText w:val="%1."/>
      <w:lvlJc w:val="left"/>
      <w:pPr>
        <w:ind w:left="652" w:hanging="368"/>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627029AD"/>
    <w:multiLevelType w:val="multilevel"/>
    <w:tmpl w:val="5DEED992"/>
    <w:lvl w:ilvl="0">
      <w:start w:val="1"/>
      <w:numFmt w:val="decimal"/>
      <w:pStyle w:val="ListNumber2"/>
      <w:lvlText w:val="%1."/>
      <w:lvlJc w:val="left"/>
      <w:pPr>
        <w:ind w:left="1020" w:hanging="368"/>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1">
      <w:start w:val="1"/>
      <w:numFmt w:val="lowerLetter"/>
      <w:pStyle w:val="ListNumber2"/>
      <w:lvlText w:val="%2"/>
      <w:lvlJc w:val="left"/>
      <w:pPr>
        <w:ind w:left="652" w:firstLine="0"/>
      </w:pPr>
      <w:rPr>
        <w:rFonts w:hint="default"/>
      </w:rPr>
    </w:lvl>
    <w:lvl w:ilvl="2">
      <w:start w:val="1"/>
      <w:numFmt w:val="none"/>
      <w:suff w:val="nothing"/>
      <w:lvlText w:val=""/>
      <w:lvlJc w:val="left"/>
      <w:pPr>
        <w:ind w:left="652" w:firstLine="0"/>
      </w:pPr>
      <w:rPr>
        <w:rFonts w:hint="default"/>
      </w:rPr>
    </w:lvl>
    <w:lvl w:ilvl="3">
      <w:start w:val="1"/>
      <w:numFmt w:val="none"/>
      <w:suff w:val="nothing"/>
      <w:lvlText w:val=""/>
      <w:lvlJc w:val="left"/>
      <w:pPr>
        <w:ind w:left="652" w:firstLine="0"/>
      </w:pPr>
      <w:rPr>
        <w:rFonts w:hint="default"/>
      </w:rPr>
    </w:lvl>
    <w:lvl w:ilvl="4">
      <w:start w:val="1"/>
      <w:numFmt w:val="none"/>
      <w:suff w:val="nothing"/>
      <w:lvlText w:val=""/>
      <w:lvlJc w:val="left"/>
      <w:pPr>
        <w:ind w:left="652" w:firstLine="0"/>
      </w:pPr>
      <w:rPr>
        <w:rFonts w:hint="default"/>
      </w:rPr>
    </w:lvl>
    <w:lvl w:ilvl="5">
      <w:start w:val="1"/>
      <w:numFmt w:val="none"/>
      <w:suff w:val="nothing"/>
      <w:lvlText w:val=""/>
      <w:lvlJc w:val="left"/>
      <w:pPr>
        <w:ind w:left="652" w:firstLine="0"/>
      </w:pPr>
      <w:rPr>
        <w:rFonts w:hint="default"/>
      </w:rPr>
    </w:lvl>
    <w:lvl w:ilvl="6">
      <w:start w:val="1"/>
      <w:numFmt w:val="none"/>
      <w:suff w:val="nothing"/>
      <w:lvlText w:val=""/>
      <w:lvlJc w:val="left"/>
      <w:pPr>
        <w:ind w:left="652" w:firstLine="0"/>
      </w:pPr>
      <w:rPr>
        <w:rFonts w:hint="default"/>
      </w:rPr>
    </w:lvl>
    <w:lvl w:ilvl="7">
      <w:start w:val="1"/>
      <w:numFmt w:val="none"/>
      <w:suff w:val="nothing"/>
      <w:lvlText w:val=""/>
      <w:lvlJc w:val="left"/>
      <w:pPr>
        <w:ind w:left="652" w:firstLine="0"/>
      </w:pPr>
      <w:rPr>
        <w:rFonts w:hint="default"/>
      </w:rPr>
    </w:lvl>
    <w:lvl w:ilvl="8">
      <w:start w:val="1"/>
      <w:numFmt w:val="none"/>
      <w:suff w:val="nothing"/>
      <w:lvlText w:val=""/>
      <w:lvlJc w:val="left"/>
      <w:pPr>
        <w:ind w:left="652" w:firstLine="0"/>
      </w:pPr>
      <w:rPr>
        <w:rFonts w:hint="default"/>
      </w:rPr>
    </w:lvl>
  </w:abstractNum>
  <w:abstractNum w:abstractNumId="19" w15:restartNumberingAfterBreak="0">
    <w:nsid w:val="628D061A"/>
    <w:multiLevelType w:val="multilevel"/>
    <w:tmpl w:val="7BE21E14"/>
    <w:lvl w:ilvl="0">
      <w:numFmt w:val="decimal"/>
      <w:lvlText w:val="%1."/>
      <w:lvlJc w:val="left"/>
      <w:pPr>
        <w:ind w:left="652" w:hanging="368"/>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none"/>
      <w:suff w:val="nothing"/>
      <w:lvlText w:val=""/>
      <w:lvlJc w:val="left"/>
      <w:pPr>
        <w:ind w:left="284" w:firstLine="0"/>
      </w:pPr>
      <w:rPr>
        <w:rFonts w:hint="default"/>
      </w:rPr>
    </w:lvl>
    <w:lvl w:ilvl="2">
      <w:start w:val="1"/>
      <w:numFmt w:val="none"/>
      <w:suff w:val="nothing"/>
      <w:lvlText w:val=""/>
      <w:lvlJc w:val="left"/>
      <w:pPr>
        <w:ind w:left="284" w:firstLine="0"/>
      </w:pPr>
      <w:rPr>
        <w:rFonts w:hint="default"/>
      </w:rPr>
    </w:lvl>
    <w:lvl w:ilvl="3">
      <w:start w:val="1"/>
      <w:numFmt w:val="none"/>
      <w:suff w:val="nothing"/>
      <w:lvlText w:val=""/>
      <w:lvlJc w:val="left"/>
      <w:pPr>
        <w:ind w:left="284" w:firstLine="0"/>
      </w:pPr>
      <w:rPr>
        <w:rFonts w:hint="default"/>
      </w:rPr>
    </w:lvl>
    <w:lvl w:ilvl="4">
      <w:start w:val="1"/>
      <w:numFmt w:val="none"/>
      <w:suff w:val="nothing"/>
      <w:lvlText w:val=""/>
      <w:lvlJc w:val="left"/>
      <w:pPr>
        <w:ind w:left="284" w:firstLine="0"/>
      </w:pPr>
      <w:rPr>
        <w:rFonts w:hint="default"/>
      </w:rPr>
    </w:lvl>
    <w:lvl w:ilvl="5">
      <w:start w:val="1"/>
      <w:numFmt w:val="none"/>
      <w:suff w:val="nothing"/>
      <w:lvlText w:val=""/>
      <w:lvlJc w:val="left"/>
      <w:pPr>
        <w:ind w:left="284" w:firstLine="0"/>
      </w:pPr>
      <w:rPr>
        <w:rFonts w:hint="default"/>
      </w:rPr>
    </w:lvl>
    <w:lvl w:ilvl="6">
      <w:start w:val="1"/>
      <w:numFmt w:val="none"/>
      <w:suff w:val="nothing"/>
      <w:lvlText w:val=""/>
      <w:lvlJc w:val="left"/>
      <w:pPr>
        <w:ind w:left="284" w:firstLine="0"/>
      </w:pPr>
      <w:rPr>
        <w:rFonts w:hint="default"/>
      </w:rPr>
    </w:lvl>
    <w:lvl w:ilvl="7">
      <w:start w:val="1"/>
      <w:numFmt w:val="none"/>
      <w:suff w:val="nothing"/>
      <w:lvlText w:val=""/>
      <w:lvlJc w:val="left"/>
      <w:pPr>
        <w:ind w:left="284" w:firstLine="0"/>
      </w:pPr>
      <w:rPr>
        <w:rFonts w:hint="default"/>
      </w:rPr>
    </w:lvl>
    <w:lvl w:ilvl="8">
      <w:start w:val="1"/>
      <w:numFmt w:val="none"/>
      <w:suff w:val="nothing"/>
      <w:lvlText w:val=""/>
      <w:lvlJc w:val="left"/>
      <w:pPr>
        <w:ind w:left="284" w:firstLine="0"/>
      </w:pPr>
      <w:rPr>
        <w:rFonts w:hint="default"/>
      </w:rPr>
    </w:lvl>
  </w:abstractNum>
  <w:abstractNum w:abstractNumId="20" w15:restartNumberingAfterBreak="0">
    <w:nsid w:val="7AE73AE6"/>
    <w:multiLevelType w:val="multilevel"/>
    <w:tmpl w:val="49361B3A"/>
    <w:lvl w:ilvl="0">
      <w:start w:val="1"/>
      <w:numFmt w:val="decimal"/>
      <w:pStyle w:val="ListNumber"/>
      <w:lvlText w:val="%1."/>
      <w:lvlJc w:val="left"/>
      <w:pPr>
        <w:ind w:left="652" w:hanging="368"/>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1">
      <w:start w:val="1"/>
      <w:numFmt w:val="none"/>
      <w:suff w:val="nothing"/>
      <w:lvlText w:val=""/>
      <w:lvlJc w:val="left"/>
      <w:pPr>
        <w:ind w:left="284" w:firstLine="0"/>
      </w:pPr>
      <w:rPr>
        <w:rFonts w:hint="default"/>
      </w:rPr>
    </w:lvl>
    <w:lvl w:ilvl="2">
      <w:start w:val="1"/>
      <w:numFmt w:val="none"/>
      <w:suff w:val="nothing"/>
      <w:lvlText w:val=""/>
      <w:lvlJc w:val="left"/>
      <w:pPr>
        <w:ind w:left="284" w:firstLine="0"/>
      </w:pPr>
      <w:rPr>
        <w:rFonts w:hint="default"/>
      </w:rPr>
    </w:lvl>
    <w:lvl w:ilvl="3">
      <w:start w:val="1"/>
      <w:numFmt w:val="none"/>
      <w:suff w:val="nothing"/>
      <w:lvlText w:val=""/>
      <w:lvlJc w:val="left"/>
      <w:pPr>
        <w:ind w:left="284" w:firstLine="0"/>
      </w:pPr>
      <w:rPr>
        <w:rFonts w:hint="default"/>
      </w:rPr>
    </w:lvl>
    <w:lvl w:ilvl="4">
      <w:start w:val="1"/>
      <w:numFmt w:val="none"/>
      <w:suff w:val="nothing"/>
      <w:lvlText w:val=""/>
      <w:lvlJc w:val="left"/>
      <w:pPr>
        <w:ind w:left="284" w:firstLine="0"/>
      </w:pPr>
      <w:rPr>
        <w:rFonts w:hint="default"/>
      </w:rPr>
    </w:lvl>
    <w:lvl w:ilvl="5">
      <w:start w:val="1"/>
      <w:numFmt w:val="none"/>
      <w:suff w:val="nothing"/>
      <w:lvlText w:val=""/>
      <w:lvlJc w:val="left"/>
      <w:pPr>
        <w:ind w:left="284" w:firstLine="0"/>
      </w:pPr>
      <w:rPr>
        <w:rFonts w:hint="default"/>
      </w:rPr>
    </w:lvl>
    <w:lvl w:ilvl="6">
      <w:start w:val="1"/>
      <w:numFmt w:val="none"/>
      <w:suff w:val="nothing"/>
      <w:lvlText w:val=""/>
      <w:lvlJc w:val="left"/>
      <w:pPr>
        <w:ind w:left="284" w:firstLine="0"/>
      </w:pPr>
      <w:rPr>
        <w:rFonts w:hint="default"/>
      </w:rPr>
    </w:lvl>
    <w:lvl w:ilvl="7">
      <w:start w:val="1"/>
      <w:numFmt w:val="none"/>
      <w:suff w:val="nothing"/>
      <w:lvlText w:val=""/>
      <w:lvlJc w:val="left"/>
      <w:pPr>
        <w:ind w:left="284" w:firstLine="0"/>
      </w:pPr>
      <w:rPr>
        <w:rFonts w:hint="default"/>
      </w:rPr>
    </w:lvl>
    <w:lvl w:ilvl="8">
      <w:start w:val="1"/>
      <w:numFmt w:val="none"/>
      <w:suff w:val="nothing"/>
      <w:lvlText w:val=""/>
      <w:lvlJc w:val="left"/>
      <w:pPr>
        <w:ind w:left="284" w:firstLine="0"/>
      </w:pPr>
      <w:rPr>
        <w:rFonts w:hint="default"/>
      </w:rPr>
    </w:lvl>
  </w:abstractNum>
  <w:num w:numId="1" w16cid:durableId="1834947353">
    <w:abstractNumId w:val="14"/>
  </w:num>
  <w:num w:numId="2" w16cid:durableId="237592025">
    <w:abstractNumId w:val="12"/>
  </w:num>
  <w:num w:numId="3" w16cid:durableId="1506479815">
    <w:abstractNumId w:val="16"/>
  </w:num>
  <w:num w:numId="4" w16cid:durableId="1219780107">
    <w:abstractNumId w:val="18"/>
  </w:num>
  <w:num w:numId="5" w16cid:durableId="62011028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91929014">
    <w:abstractNumId w:val="11"/>
  </w:num>
  <w:num w:numId="7" w16cid:durableId="505245075">
    <w:abstractNumId w:val="19"/>
  </w:num>
  <w:num w:numId="8" w16cid:durableId="1038120018">
    <w:abstractNumId w:val="10"/>
  </w:num>
  <w:num w:numId="9" w16cid:durableId="1229998963">
    <w:abstractNumId w:val="15"/>
  </w:num>
  <w:num w:numId="10" w16cid:durableId="1502699001">
    <w:abstractNumId w:val="9"/>
  </w:num>
  <w:num w:numId="11" w16cid:durableId="829062889">
    <w:abstractNumId w:val="13"/>
  </w:num>
  <w:num w:numId="12" w16cid:durableId="1316421691">
    <w:abstractNumId w:val="6"/>
  </w:num>
  <w:num w:numId="13" w16cid:durableId="93744354">
    <w:abstractNumId w:val="8"/>
  </w:num>
  <w:num w:numId="14" w16cid:durableId="1381395593">
    <w:abstractNumId w:val="0"/>
  </w:num>
  <w:num w:numId="15" w16cid:durableId="2062943110">
    <w:abstractNumId w:val="1"/>
  </w:num>
  <w:num w:numId="16" w16cid:durableId="1194464084">
    <w:abstractNumId w:val="2"/>
  </w:num>
  <w:num w:numId="17" w16cid:durableId="539242163">
    <w:abstractNumId w:val="3"/>
  </w:num>
  <w:num w:numId="18" w16cid:durableId="1569027143">
    <w:abstractNumId w:val="4"/>
  </w:num>
  <w:num w:numId="19" w16cid:durableId="305083924">
    <w:abstractNumId w:val="5"/>
  </w:num>
  <w:num w:numId="20" w16cid:durableId="1233586797">
    <w:abstractNumId w:val="7"/>
  </w:num>
  <w:num w:numId="21" w16cid:durableId="97988875">
    <w:abstractNumId w:val="20"/>
  </w:num>
  <w:num w:numId="22" w16cid:durableId="636567883">
    <w:abstractNumId w:val="17"/>
  </w:num>
  <w:numIdMacAtCleanup w:val="5"/>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6"/>
  <w:gutterAtTop/>
  <w:activeWritingStyle w:appName="MSWord" w:lang="en-AU" w:vendorID="64" w:dllVersion="4096" w:nlCheck="1" w:checkStyle="0"/>
  <w:activeWritingStyle w:appName="MSWord" w:lang="en-AU" w:vendorID="64" w:dllVersion="6" w:nlCheck="1" w:checkStyle="1"/>
  <w:activeWritingStyle w:appName="MSWord" w:lang="en-AU" w:vendorID="64" w:dllVersion="0" w:nlCheck="1" w:checkStyle="0"/>
  <w:proofState w:spelling="clean" w:grammar="clean"/>
  <w:attachedTemplate r:id="rId1"/>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3FDC"/>
    <w:rsid w:val="0000031A"/>
    <w:rsid w:val="00001C08"/>
    <w:rsid w:val="00002BF1"/>
    <w:rsid w:val="00006220"/>
    <w:rsid w:val="00006CD7"/>
    <w:rsid w:val="000103FC"/>
    <w:rsid w:val="00010746"/>
    <w:rsid w:val="000143DF"/>
    <w:rsid w:val="000151F8"/>
    <w:rsid w:val="00015D43"/>
    <w:rsid w:val="00016801"/>
    <w:rsid w:val="00021171"/>
    <w:rsid w:val="00023790"/>
    <w:rsid w:val="00024602"/>
    <w:rsid w:val="000253AE"/>
    <w:rsid w:val="00030EBC"/>
    <w:rsid w:val="00030F70"/>
    <w:rsid w:val="00030F80"/>
    <w:rsid w:val="000331B6"/>
    <w:rsid w:val="00034F5E"/>
    <w:rsid w:val="0003541F"/>
    <w:rsid w:val="00040BF3"/>
    <w:rsid w:val="000423E3"/>
    <w:rsid w:val="0004292D"/>
    <w:rsid w:val="00042D30"/>
    <w:rsid w:val="00043FA0"/>
    <w:rsid w:val="00044C5D"/>
    <w:rsid w:val="00044D23"/>
    <w:rsid w:val="00046473"/>
    <w:rsid w:val="000507E6"/>
    <w:rsid w:val="0005163D"/>
    <w:rsid w:val="000534F4"/>
    <w:rsid w:val="000535B7"/>
    <w:rsid w:val="00053726"/>
    <w:rsid w:val="000562A7"/>
    <w:rsid w:val="000564F8"/>
    <w:rsid w:val="00057BC8"/>
    <w:rsid w:val="000604B9"/>
    <w:rsid w:val="00061232"/>
    <w:rsid w:val="000613C4"/>
    <w:rsid w:val="000620E8"/>
    <w:rsid w:val="00062708"/>
    <w:rsid w:val="00065A16"/>
    <w:rsid w:val="00071D06"/>
    <w:rsid w:val="00072040"/>
    <w:rsid w:val="0007214A"/>
    <w:rsid w:val="0007226B"/>
    <w:rsid w:val="00072B6E"/>
    <w:rsid w:val="00072DFB"/>
    <w:rsid w:val="00075B4E"/>
    <w:rsid w:val="00077A7C"/>
    <w:rsid w:val="00082E53"/>
    <w:rsid w:val="000844F9"/>
    <w:rsid w:val="00084830"/>
    <w:rsid w:val="0008606A"/>
    <w:rsid w:val="00086656"/>
    <w:rsid w:val="00086D87"/>
    <w:rsid w:val="000872D6"/>
    <w:rsid w:val="00090628"/>
    <w:rsid w:val="0009452F"/>
    <w:rsid w:val="00096701"/>
    <w:rsid w:val="000A0C05"/>
    <w:rsid w:val="000A33D4"/>
    <w:rsid w:val="000A41E7"/>
    <w:rsid w:val="000A451E"/>
    <w:rsid w:val="000A796C"/>
    <w:rsid w:val="000A7A61"/>
    <w:rsid w:val="000B09C8"/>
    <w:rsid w:val="000B1FC2"/>
    <w:rsid w:val="000B2886"/>
    <w:rsid w:val="000B30E1"/>
    <w:rsid w:val="000B4F65"/>
    <w:rsid w:val="000B75CB"/>
    <w:rsid w:val="000B7D49"/>
    <w:rsid w:val="000C0FB5"/>
    <w:rsid w:val="000C1078"/>
    <w:rsid w:val="000C16A7"/>
    <w:rsid w:val="000C1BCD"/>
    <w:rsid w:val="000C250C"/>
    <w:rsid w:val="000C27C4"/>
    <w:rsid w:val="000C43DF"/>
    <w:rsid w:val="000C575E"/>
    <w:rsid w:val="000C61FB"/>
    <w:rsid w:val="000C6F89"/>
    <w:rsid w:val="000C7D4F"/>
    <w:rsid w:val="000D2063"/>
    <w:rsid w:val="000D24EC"/>
    <w:rsid w:val="000D2C3A"/>
    <w:rsid w:val="000D4B5A"/>
    <w:rsid w:val="000D5005"/>
    <w:rsid w:val="000D64D8"/>
    <w:rsid w:val="000E3C1C"/>
    <w:rsid w:val="000E41B7"/>
    <w:rsid w:val="000E6BA0"/>
    <w:rsid w:val="000F174A"/>
    <w:rsid w:val="00100B59"/>
    <w:rsid w:val="00100DC5"/>
    <w:rsid w:val="00100E27"/>
    <w:rsid w:val="00100E5A"/>
    <w:rsid w:val="00101135"/>
    <w:rsid w:val="0010259B"/>
    <w:rsid w:val="00103D80"/>
    <w:rsid w:val="00104A05"/>
    <w:rsid w:val="00106009"/>
    <w:rsid w:val="001061F9"/>
    <w:rsid w:val="00106274"/>
    <w:rsid w:val="001068B3"/>
    <w:rsid w:val="00106A3B"/>
    <w:rsid w:val="001113CC"/>
    <w:rsid w:val="00113763"/>
    <w:rsid w:val="00114B7D"/>
    <w:rsid w:val="001177C4"/>
    <w:rsid w:val="00117B7D"/>
    <w:rsid w:val="00117FF3"/>
    <w:rsid w:val="0012093E"/>
    <w:rsid w:val="00125C6C"/>
    <w:rsid w:val="00127648"/>
    <w:rsid w:val="00127F9B"/>
    <w:rsid w:val="0013032B"/>
    <w:rsid w:val="001305EA"/>
    <w:rsid w:val="001328FA"/>
    <w:rsid w:val="00134700"/>
    <w:rsid w:val="00134E23"/>
    <w:rsid w:val="00135E80"/>
    <w:rsid w:val="00140753"/>
    <w:rsid w:val="0014239C"/>
    <w:rsid w:val="00143921"/>
    <w:rsid w:val="00146F04"/>
    <w:rsid w:val="00150EBC"/>
    <w:rsid w:val="001520B0"/>
    <w:rsid w:val="0015446A"/>
    <w:rsid w:val="0015487C"/>
    <w:rsid w:val="00155144"/>
    <w:rsid w:val="0015712E"/>
    <w:rsid w:val="00162C3A"/>
    <w:rsid w:val="00165FF0"/>
    <w:rsid w:val="0017075C"/>
    <w:rsid w:val="00170CB5"/>
    <w:rsid w:val="00171601"/>
    <w:rsid w:val="00174183"/>
    <w:rsid w:val="00176C65"/>
    <w:rsid w:val="00180A15"/>
    <w:rsid w:val="001810F4"/>
    <w:rsid w:val="0018179E"/>
    <w:rsid w:val="00182B46"/>
    <w:rsid w:val="001839C3"/>
    <w:rsid w:val="00183B80"/>
    <w:rsid w:val="00183DB2"/>
    <w:rsid w:val="00183E9C"/>
    <w:rsid w:val="001841F1"/>
    <w:rsid w:val="0018571A"/>
    <w:rsid w:val="001859B6"/>
    <w:rsid w:val="00187FFC"/>
    <w:rsid w:val="00191D2F"/>
    <w:rsid w:val="00191F45"/>
    <w:rsid w:val="00193503"/>
    <w:rsid w:val="001939CA"/>
    <w:rsid w:val="00193B82"/>
    <w:rsid w:val="0019600C"/>
    <w:rsid w:val="00196CF1"/>
    <w:rsid w:val="00197B41"/>
    <w:rsid w:val="001A03EA"/>
    <w:rsid w:val="001A3627"/>
    <w:rsid w:val="001A4D5E"/>
    <w:rsid w:val="001B3065"/>
    <w:rsid w:val="001B33C0"/>
    <w:rsid w:val="001B5E34"/>
    <w:rsid w:val="001C2997"/>
    <w:rsid w:val="001C4DB7"/>
    <w:rsid w:val="001C6C9B"/>
    <w:rsid w:val="001D10B2"/>
    <w:rsid w:val="001D3092"/>
    <w:rsid w:val="001D4CD1"/>
    <w:rsid w:val="001D66C2"/>
    <w:rsid w:val="001E0FFC"/>
    <w:rsid w:val="001E1F93"/>
    <w:rsid w:val="001E24CF"/>
    <w:rsid w:val="001E3097"/>
    <w:rsid w:val="001E4B06"/>
    <w:rsid w:val="001E5F98"/>
    <w:rsid w:val="001E62EC"/>
    <w:rsid w:val="001F01F4"/>
    <w:rsid w:val="001F0F26"/>
    <w:rsid w:val="001F2232"/>
    <w:rsid w:val="001F5E52"/>
    <w:rsid w:val="001F64BE"/>
    <w:rsid w:val="001F6D7B"/>
    <w:rsid w:val="001F7070"/>
    <w:rsid w:val="001F7807"/>
    <w:rsid w:val="00200AD3"/>
    <w:rsid w:val="00200EF2"/>
    <w:rsid w:val="002016B9"/>
    <w:rsid w:val="00201825"/>
    <w:rsid w:val="00201CB2"/>
    <w:rsid w:val="00202266"/>
    <w:rsid w:val="002046F7"/>
    <w:rsid w:val="0020478D"/>
    <w:rsid w:val="002054D0"/>
    <w:rsid w:val="00206EFD"/>
    <w:rsid w:val="0020756A"/>
    <w:rsid w:val="00210D95"/>
    <w:rsid w:val="002136B3"/>
    <w:rsid w:val="00216957"/>
    <w:rsid w:val="00217731"/>
    <w:rsid w:val="00217AE6"/>
    <w:rsid w:val="00221777"/>
    <w:rsid w:val="00221998"/>
    <w:rsid w:val="00221E1A"/>
    <w:rsid w:val="002228E3"/>
    <w:rsid w:val="00224261"/>
    <w:rsid w:val="00224B16"/>
    <w:rsid w:val="00224D61"/>
    <w:rsid w:val="002265BD"/>
    <w:rsid w:val="002270CC"/>
    <w:rsid w:val="00227421"/>
    <w:rsid w:val="00227894"/>
    <w:rsid w:val="0022791F"/>
    <w:rsid w:val="00231E53"/>
    <w:rsid w:val="00234830"/>
    <w:rsid w:val="002368C7"/>
    <w:rsid w:val="0023726F"/>
    <w:rsid w:val="002410C8"/>
    <w:rsid w:val="00241C93"/>
    <w:rsid w:val="0024214A"/>
    <w:rsid w:val="002441F2"/>
    <w:rsid w:val="0024438F"/>
    <w:rsid w:val="002447C2"/>
    <w:rsid w:val="002458D0"/>
    <w:rsid w:val="00245EC0"/>
    <w:rsid w:val="002462B7"/>
    <w:rsid w:val="00247FF0"/>
    <w:rsid w:val="00250C2E"/>
    <w:rsid w:val="00250F4A"/>
    <w:rsid w:val="00251349"/>
    <w:rsid w:val="00253532"/>
    <w:rsid w:val="002540D3"/>
    <w:rsid w:val="00254B2A"/>
    <w:rsid w:val="002556DB"/>
    <w:rsid w:val="00256D4F"/>
    <w:rsid w:val="00260EE8"/>
    <w:rsid w:val="00260F28"/>
    <w:rsid w:val="0026131D"/>
    <w:rsid w:val="00263542"/>
    <w:rsid w:val="00266738"/>
    <w:rsid w:val="00266D0C"/>
    <w:rsid w:val="00273F94"/>
    <w:rsid w:val="002760B7"/>
    <w:rsid w:val="002810D3"/>
    <w:rsid w:val="002847AE"/>
    <w:rsid w:val="002870F2"/>
    <w:rsid w:val="00287650"/>
    <w:rsid w:val="0029008E"/>
    <w:rsid w:val="00290154"/>
    <w:rsid w:val="00294F88"/>
    <w:rsid w:val="00294FCC"/>
    <w:rsid w:val="00295516"/>
    <w:rsid w:val="002A10A1"/>
    <w:rsid w:val="002A3161"/>
    <w:rsid w:val="002A3410"/>
    <w:rsid w:val="002A44D1"/>
    <w:rsid w:val="002A4631"/>
    <w:rsid w:val="002A5BA6"/>
    <w:rsid w:val="002A6EA6"/>
    <w:rsid w:val="002B108B"/>
    <w:rsid w:val="002B12DE"/>
    <w:rsid w:val="002B270D"/>
    <w:rsid w:val="002B3375"/>
    <w:rsid w:val="002B4745"/>
    <w:rsid w:val="002B480D"/>
    <w:rsid w:val="002B4845"/>
    <w:rsid w:val="002B4AC3"/>
    <w:rsid w:val="002B7744"/>
    <w:rsid w:val="002B7B5D"/>
    <w:rsid w:val="002C05AC"/>
    <w:rsid w:val="002C3953"/>
    <w:rsid w:val="002C56A0"/>
    <w:rsid w:val="002D12FF"/>
    <w:rsid w:val="002D21A5"/>
    <w:rsid w:val="002D4413"/>
    <w:rsid w:val="002D7247"/>
    <w:rsid w:val="002E26F3"/>
    <w:rsid w:val="002E34CB"/>
    <w:rsid w:val="002E4059"/>
    <w:rsid w:val="002E4D5B"/>
    <w:rsid w:val="002E5474"/>
    <w:rsid w:val="002E5494"/>
    <w:rsid w:val="002E5699"/>
    <w:rsid w:val="002E5832"/>
    <w:rsid w:val="002E633F"/>
    <w:rsid w:val="002F0BF7"/>
    <w:rsid w:val="002F104E"/>
    <w:rsid w:val="002F1BD9"/>
    <w:rsid w:val="002F3A6D"/>
    <w:rsid w:val="002F4287"/>
    <w:rsid w:val="002F749C"/>
    <w:rsid w:val="00303813"/>
    <w:rsid w:val="00310348"/>
    <w:rsid w:val="00310EE6"/>
    <w:rsid w:val="00311628"/>
    <w:rsid w:val="00311E73"/>
    <w:rsid w:val="0031221D"/>
    <w:rsid w:val="003123F7"/>
    <w:rsid w:val="00314A01"/>
    <w:rsid w:val="00314B9D"/>
    <w:rsid w:val="00314DD8"/>
    <w:rsid w:val="003155A3"/>
    <w:rsid w:val="00315B35"/>
    <w:rsid w:val="00316A7F"/>
    <w:rsid w:val="00317B24"/>
    <w:rsid w:val="00317D8E"/>
    <w:rsid w:val="00317E8F"/>
    <w:rsid w:val="00320752"/>
    <w:rsid w:val="003209E8"/>
    <w:rsid w:val="003211F4"/>
    <w:rsid w:val="0032193F"/>
    <w:rsid w:val="00322186"/>
    <w:rsid w:val="00322962"/>
    <w:rsid w:val="0032403E"/>
    <w:rsid w:val="00324D73"/>
    <w:rsid w:val="00325B7B"/>
    <w:rsid w:val="0033193C"/>
    <w:rsid w:val="00332A51"/>
    <w:rsid w:val="00332B30"/>
    <w:rsid w:val="0033532B"/>
    <w:rsid w:val="00337929"/>
    <w:rsid w:val="00340003"/>
    <w:rsid w:val="003429B7"/>
    <w:rsid w:val="00342B92"/>
    <w:rsid w:val="00343B23"/>
    <w:rsid w:val="003444A9"/>
    <w:rsid w:val="003445F2"/>
    <w:rsid w:val="00345EB0"/>
    <w:rsid w:val="0034764B"/>
    <w:rsid w:val="0034780A"/>
    <w:rsid w:val="00347CBE"/>
    <w:rsid w:val="003503AC"/>
    <w:rsid w:val="00352686"/>
    <w:rsid w:val="003534AD"/>
    <w:rsid w:val="0035626D"/>
    <w:rsid w:val="00357136"/>
    <w:rsid w:val="003576EB"/>
    <w:rsid w:val="00360C67"/>
    <w:rsid w:val="00360E65"/>
    <w:rsid w:val="00362DCB"/>
    <w:rsid w:val="0036308C"/>
    <w:rsid w:val="00363E8F"/>
    <w:rsid w:val="00365118"/>
    <w:rsid w:val="00366467"/>
    <w:rsid w:val="00367331"/>
    <w:rsid w:val="00370563"/>
    <w:rsid w:val="003713D2"/>
    <w:rsid w:val="00371AF4"/>
    <w:rsid w:val="00372A4F"/>
    <w:rsid w:val="00372B9F"/>
    <w:rsid w:val="00373265"/>
    <w:rsid w:val="0037384B"/>
    <w:rsid w:val="00373892"/>
    <w:rsid w:val="003743CE"/>
    <w:rsid w:val="003807AF"/>
    <w:rsid w:val="00380856"/>
    <w:rsid w:val="00380EAE"/>
    <w:rsid w:val="00382A6F"/>
    <w:rsid w:val="00382C57"/>
    <w:rsid w:val="00383B5F"/>
    <w:rsid w:val="00384483"/>
    <w:rsid w:val="0038499A"/>
    <w:rsid w:val="00384F53"/>
    <w:rsid w:val="00386D58"/>
    <w:rsid w:val="00387053"/>
    <w:rsid w:val="00395451"/>
    <w:rsid w:val="00395716"/>
    <w:rsid w:val="00396B0E"/>
    <w:rsid w:val="0039766F"/>
    <w:rsid w:val="003A01C8"/>
    <w:rsid w:val="003A1238"/>
    <w:rsid w:val="003A1937"/>
    <w:rsid w:val="003A415F"/>
    <w:rsid w:val="003A43B0"/>
    <w:rsid w:val="003A4F65"/>
    <w:rsid w:val="003A5964"/>
    <w:rsid w:val="003A5E30"/>
    <w:rsid w:val="003A6344"/>
    <w:rsid w:val="003A6624"/>
    <w:rsid w:val="003A695D"/>
    <w:rsid w:val="003A6A25"/>
    <w:rsid w:val="003A6F6B"/>
    <w:rsid w:val="003B225F"/>
    <w:rsid w:val="003B3CB0"/>
    <w:rsid w:val="003B7BBB"/>
    <w:rsid w:val="003C0FB3"/>
    <w:rsid w:val="003C3990"/>
    <w:rsid w:val="003C434B"/>
    <w:rsid w:val="003C489D"/>
    <w:rsid w:val="003C54B8"/>
    <w:rsid w:val="003C687F"/>
    <w:rsid w:val="003C723C"/>
    <w:rsid w:val="003D0F7F"/>
    <w:rsid w:val="003D3CF0"/>
    <w:rsid w:val="003D53BF"/>
    <w:rsid w:val="003D6797"/>
    <w:rsid w:val="003D779D"/>
    <w:rsid w:val="003D7846"/>
    <w:rsid w:val="003D78A2"/>
    <w:rsid w:val="003E03FD"/>
    <w:rsid w:val="003E15EE"/>
    <w:rsid w:val="003E6AE0"/>
    <w:rsid w:val="003F0971"/>
    <w:rsid w:val="003F28DA"/>
    <w:rsid w:val="003F2C2F"/>
    <w:rsid w:val="003F35B8"/>
    <w:rsid w:val="003F3F97"/>
    <w:rsid w:val="003F42CF"/>
    <w:rsid w:val="003F4EA0"/>
    <w:rsid w:val="003F69BE"/>
    <w:rsid w:val="003F7D20"/>
    <w:rsid w:val="004013F6"/>
    <w:rsid w:val="00405801"/>
    <w:rsid w:val="00407474"/>
    <w:rsid w:val="00407ED4"/>
    <w:rsid w:val="004128F0"/>
    <w:rsid w:val="00414D5B"/>
    <w:rsid w:val="004163AD"/>
    <w:rsid w:val="0041645A"/>
    <w:rsid w:val="00417BB8"/>
    <w:rsid w:val="00421CC4"/>
    <w:rsid w:val="0042354D"/>
    <w:rsid w:val="004259A6"/>
    <w:rsid w:val="00430D80"/>
    <w:rsid w:val="004317B5"/>
    <w:rsid w:val="00431E3D"/>
    <w:rsid w:val="00435259"/>
    <w:rsid w:val="00436B23"/>
    <w:rsid w:val="00436E88"/>
    <w:rsid w:val="00440977"/>
    <w:rsid w:val="0044175B"/>
    <w:rsid w:val="00441C88"/>
    <w:rsid w:val="00442026"/>
    <w:rsid w:val="00442448"/>
    <w:rsid w:val="00443CD4"/>
    <w:rsid w:val="004440BB"/>
    <w:rsid w:val="004450B6"/>
    <w:rsid w:val="00445612"/>
    <w:rsid w:val="004479D8"/>
    <w:rsid w:val="00447C97"/>
    <w:rsid w:val="00451168"/>
    <w:rsid w:val="00451506"/>
    <w:rsid w:val="00452D84"/>
    <w:rsid w:val="00453739"/>
    <w:rsid w:val="0045627B"/>
    <w:rsid w:val="00456C90"/>
    <w:rsid w:val="00457160"/>
    <w:rsid w:val="004578CC"/>
    <w:rsid w:val="00463BFC"/>
    <w:rsid w:val="004657D6"/>
    <w:rsid w:val="004728AA"/>
    <w:rsid w:val="00473346"/>
    <w:rsid w:val="00476168"/>
    <w:rsid w:val="00476284"/>
    <w:rsid w:val="0048084F"/>
    <w:rsid w:val="004810BD"/>
    <w:rsid w:val="0048175E"/>
    <w:rsid w:val="00483B44"/>
    <w:rsid w:val="00483CA9"/>
    <w:rsid w:val="004850B9"/>
    <w:rsid w:val="0048525B"/>
    <w:rsid w:val="00485CCD"/>
    <w:rsid w:val="00485DB5"/>
    <w:rsid w:val="00486D2B"/>
    <w:rsid w:val="00490D60"/>
    <w:rsid w:val="004949C7"/>
    <w:rsid w:val="00494FDC"/>
    <w:rsid w:val="00496A1C"/>
    <w:rsid w:val="004A0489"/>
    <w:rsid w:val="004A161B"/>
    <w:rsid w:val="004A4146"/>
    <w:rsid w:val="004A47DB"/>
    <w:rsid w:val="004A5AAE"/>
    <w:rsid w:val="004A6AB7"/>
    <w:rsid w:val="004A7284"/>
    <w:rsid w:val="004A7E1A"/>
    <w:rsid w:val="004B0073"/>
    <w:rsid w:val="004B1541"/>
    <w:rsid w:val="004B240E"/>
    <w:rsid w:val="004B29F4"/>
    <w:rsid w:val="004B4C27"/>
    <w:rsid w:val="004B6407"/>
    <w:rsid w:val="004B6923"/>
    <w:rsid w:val="004B7240"/>
    <w:rsid w:val="004B7495"/>
    <w:rsid w:val="004B780F"/>
    <w:rsid w:val="004B7B56"/>
    <w:rsid w:val="004C20CF"/>
    <w:rsid w:val="004C299C"/>
    <w:rsid w:val="004C2E2E"/>
    <w:rsid w:val="004C4D54"/>
    <w:rsid w:val="004C7023"/>
    <w:rsid w:val="004C7513"/>
    <w:rsid w:val="004D02AC"/>
    <w:rsid w:val="004D0383"/>
    <w:rsid w:val="004D1F3F"/>
    <w:rsid w:val="004D3A72"/>
    <w:rsid w:val="004D3EE2"/>
    <w:rsid w:val="004D5BBA"/>
    <w:rsid w:val="004D6348"/>
    <w:rsid w:val="004D6540"/>
    <w:rsid w:val="004E1C2A"/>
    <w:rsid w:val="004E2ACB"/>
    <w:rsid w:val="004E38B0"/>
    <w:rsid w:val="004E3C28"/>
    <w:rsid w:val="004E4332"/>
    <w:rsid w:val="004E4E0B"/>
    <w:rsid w:val="004E6856"/>
    <w:rsid w:val="004E6FB4"/>
    <w:rsid w:val="004F0977"/>
    <w:rsid w:val="004F1408"/>
    <w:rsid w:val="004F4E1D"/>
    <w:rsid w:val="004F6257"/>
    <w:rsid w:val="004F6A25"/>
    <w:rsid w:val="004F6AB0"/>
    <w:rsid w:val="004F6B4D"/>
    <w:rsid w:val="004F6F40"/>
    <w:rsid w:val="005000BD"/>
    <w:rsid w:val="005000DD"/>
    <w:rsid w:val="00500F89"/>
    <w:rsid w:val="00503948"/>
    <w:rsid w:val="00503B09"/>
    <w:rsid w:val="00504F5C"/>
    <w:rsid w:val="00505262"/>
    <w:rsid w:val="0050597B"/>
    <w:rsid w:val="00506DF8"/>
    <w:rsid w:val="00506DFA"/>
    <w:rsid w:val="00507451"/>
    <w:rsid w:val="00511F4D"/>
    <w:rsid w:val="00514D6B"/>
    <w:rsid w:val="0051574E"/>
    <w:rsid w:val="0051725F"/>
    <w:rsid w:val="00520095"/>
    <w:rsid w:val="00520645"/>
    <w:rsid w:val="0052168D"/>
    <w:rsid w:val="0052396A"/>
    <w:rsid w:val="0052782C"/>
    <w:rsid w:val="00527A41"/>
    <w:rsid w:val="00530E46"/>
    <w:rsid w:val="005324EF"/>
    <w:rsid w:val="0053286B"/>
    <w:rsid w:val="00536369"/>
    <w:rsid w:val="005400FF"/>
    <w:rsid w:val="00540E99"/>
    <w:rsid w:val="00541130"/>
    <w:rsid w:val="00546A8B"/>
    <w:rsid w:val="00546D5E"/>
    <w:rsid w:val="00546F02"/>
    <w:rsid w:val="00551073"/>
    <w:rsid w:val="00551DA4"/>
    <w:rsid w:val="0055213A"/>
    <w:rsid w:val="00554956"/>
    <w:rsid w:val="00557BE6"/>
    <w:rsid w:val="005600BC"/>
    <w:rsid w:val="00563104"/>
    <w:rsid w:val="005646C1"/>
    <w:rsid w:val="005646CC"/>
    <w:rsid w:val="005652E4"/>
    <w:rsid w:val="00565730"/>
    <w:rsid w:val="00566671"/>
    <w:rsid w:val="00567B22"/>
    <w:rsid w:val="0057134C"/>
    <w:rsid w:val="0057331C"/>
    <w:rsid w:val="00573328"/>
    <w:rsid w:val="00573F07"/>
    <w:rsid w:val="005747FF"/>
    <w:rsid w:val="00576415"/>
    <w:rsid w:val="00580D0F"/>
    <w:rsid w:val="005824C0"/>
    <w:rsid w:val="00582FD7"/>
    <w:rsid w:val="00583524"/>
    <w:rsid w:val="005835A2"/>
    <w:rsid w:val="00583853"/>
    <w:rsid w:val="005857A8"/>
    <w:rsid w:val="0058713B"/>
    <w:rsid w:val="005876D2"/>
    <w:rsid w:val="0059056C"/>
    <w:rsid w:val="0059130B"/>
    <w:rsid w:val="0059581A"/>
    <w:rsid w:val="00596689"/>
    <w:rsid w:val="005A16FB"/>
    <w:rsid w:val="005A1A68"/>
    <w:rsid w:val="005A2A5A"/>
    <w:rsid w:val="005A3076"/>
    <w:rsid w:val="005A39FC"/>
    <w:rsid w:val="005A3B66"/>
    <w:rsid w:val="005A42E3"/>
    <w:rsid w:val="005A5F04"/>
    <w:rsid w:val="005A6DC2"/>
    <w:rsid w:val="005B0870"/>
    <w:rsid w:val="005B0B8B"/>
    <w:rsid w:val="005B1762"/>
    <w:rsid w:val="005B4B88"/>
    <w:rsid w:val="005B5D60"/>
    <w:rsid w:val="005B5E31"/>
    <w:rsid w:val="005B64AE"/>
    <w:rsid w:val="005B6E3D"/>
    <w:rsid w:val="005B7298"/>
    <w:rsid w:val="005C1BFC"/>
    <w:rsid w:val="005C7B55"/>
    <w:rsid w:val="005D0175"/>
    <w:rsid w:val="005D1CC4"/>
    <w:rsid w:val="005D2D62"/>
    <w:rsid w:val="005D5A78"/>
    <w:rsid w:val="005D5DB0"/>
    <w:rsid w:val="005E0B43"/>
    <w:rsid w:val="005E4742"/>
    <w:rsid w:val="005E6829"/>
    <w:rsid w:val="005F26E8"/>
    <w:rsid w:val="005F275A"/>
    <w:rsid w:val="005F2E08"/>
    <w:rsid w:val="005F78DD"/>
    <w:rsid w:val="005F7A4D"/>
    <w:rsid w:val="0060359B"/>
    <w:rsid w:val="00603F69"/>
    <w:rsid w:val="006040DA"/>
    <w:rsid w:val="006047BD"/>
    <w:rsid w:val="00607675"/>
    <w:rsid w:val="00610F53"/>
    <w:rsid w:val="00612E3F"/>
    <w:rsid w:val="00613208"/>
    <w:rsid w:val="00616767"/>
    <w:rsid w:val="0061698B"/>
    <w:rsid w:val="00616F61"/>
    <w:rsid w:val="00620917"/>
    <w:rsid w:val="0062163D"/>
    <w:rsid w:val="00623A9E"/>
    <w:rsid w:val="00624A20"/>
    <w:rsid w:val="00624C9B"/>
    <w:rsid w:val="00630BB3"/>
    <w:rsid w:val="00632182"/>
    <w:rsid w:val="006335DF"/>
    <w:rsid w:val="00634717"/>
    <w:rsid w:val="00636675"/>
    <w:rsid w:val="0063670E"/>
    <w:rsid w:val="00637181"/>
    <w:rsid w:val="00637AF8"/>
    <w:rsid w:val="006412BE"/>
    <w:rsid w:val="0064144D"/>
    <w:rsid w:val="00641609"/>
    <w:rsid w:val="0064160E"/>
    <w:rsid w:val="00642389"/>
    <w:rsid w:val="006439ED"/>
    <w:rsid w:val="00644306"/>
    <w:rsid w:val="006450E2"/>
    <w:rsid w:val="006453D8"/>
    <w:rsid w:val="00650503"/>
    <w:rsid w:val="00651A1C"/>
    <w:rsid w:val="00651E73"/>
    <w:rsid w:val="006522FD"/>
    <w:rsid w:val="00652800"/>
    <w:rsid w:val="00653AB0"/>
    <w:rsid w:val="00653C5D"/>
    <w:rsid w:val="006544A7"/>
    <w:rsid w:val="006552BE"/>
    <w:rsid w:val="00657CEB"/>
    <w:rsid w:val="006618E3"/>
    <w:rsid w:val="00661D06"/>
    <w:rsid w:val="006638B4"/>
    <w:rsid w:val="0066400D"/>
    <w:rsid w:val="006644C4"/>
    <w:rsid w:val="0066665B"/>
    <w:rsid w:val="00670EE3"/>
    <w:rsid w:val="0067331F"/>
    <w:rsid w:val="006742E8"/>
    <w:rsid w:val="0067482E"/>
    <w:rsid w:val="00675260"/>
    <w:rsid w:val="00677DDB"/>
    <w:rsid w:val="00677EF0"/>
    <w:rsid w:val="006814BF"/>
    <w:rsid w:val="00681F32"/>
    <w:rsid w:val="00683AEC"/>
    <w:rsid w:val="00684672"/>
    <w:rsid w:val="0068481E"/>
    <w:rsid w:val="0068666F"/>
    <w:rsid w:val="0068780A"/>
    <w:rsid w:val="00690267"/>
    <w:rsid w:val="006906E7"/>
    <w:rsid w:val="006938E2"/>
    <w:rsid w:val="006954D4"/>
    <w:rsid w:val="0069598B"/>
    <w:rsid w:val="00695AF0"/>
    <w:rsid w:val="006A1A8E"/>
    <w:rsid w:val="006A1CF6"/>
    <w:rsid w:val="006A2D9E"/>
    <w:rsid w:val="006A36DB"/>
    <w:rsid w:val="006A3EF2"/>
    <w:rsid w:val="006A44D0"/>
    <w:rsid w:val="006A48C1"/>
    <w:rsid w:val="006A510D"/>
    <w:rsid w:val="006A51A4"/>
    <w:rsid w:val="006B06B2"/>
    <w:rsid w:val="006B1FFA"/>
    <w:rsid w:val="006B3564"/>
    <w:rsid w:val="006B37E6"/>
    <w:rsid w:val="006B39AB"/>
    <w:rsid w:val="006B3D8F"/>
    <w:rsid w:val="006B42E3"/>
    <w:rsid w:val="006B44E9"/>
    <w:rsid w:val="006B73E5"/>
    <w:rsid w:val="006C00A3"/>
    <w:rsid w:val="006D062E"/>
    <w:rsid w:val="006D0817"/>
    <w:rsid w:val="006D0996"/>
    <w:rsid w:val="006D2405"/>
    <w:rsid w:val="006D3A0E"/>
    <w:rsid w:val="006D4A39"/>
    <w:rsid w:val="006D53A4"/>
    <w:rsid w:val="006D6748"/>
    <w:rsid w:val="006E08A7"/>
    <w:rsid w:val="006E08C4"/>
    <w:rsid w:val="006E091B"/>
    <w:rsid w:val="006E0967"/>
    <w:rsid w:val="006E2552"/>
    <w:rsid w:val="006E42C8"/>
    <w:rsid w:val="006E4800"/>
    <w:rsid w:val="006E560F"/>
    <w:rsid w:val="006E5B90"/>
    <w:rsid w:val="006E60D3"/>
    <w:rsid w:val="006E79B6"/>
    <w:rsid w:val="006F054E"/>
    <w:rsid w:val="006F1B19"/>
    <w:rsid w:val="006F3613"/>
    <w:rsid w:val="006F3839"/>
    <w:rsid w:val="006F4503"/>
    <w:rsid w:val="00701DAC"/>
    <w:rsid w:val="00704694"/>
    <w:rsid w:val="007058CD"/>
    <w:rsid w:val="00705D75"/>
    <w:rsid w:val="0070723B"/>
    <w:rsid w:val="00712DA7"/>
    <w:rsid w:val="00714956"/>
    <w:rsid w:val="00715F89"/>
    <w:rsid w:val="00716FB7"/>
    <w:rsid w:val="007172F9"/>
    <w:rsid w:val="00717C66"/>
    <w:rsid w:val="0072144B"/>
    <w:rsid w:val="00722D6B"/>
    <w:rsid w:val="00723956"/>
    <w:rsid w:val="00724203"/>
    <w:rsid w:val="00725C3B"/>
    <w:rsid w:val="00725D14"/>
    <w:rsid w:val="007266FB"/>
    <w:rsid w:val="0073212B"/>
    <w:rsid w:val="00733D6A"/>
    <w:rsid w:val="00734065"/>
    <w:rsid w:val="00734894"/>
    <w:rsid w:val="00735327"/>
    <w:rsid w:val="00735451"/>
    <w:rsid w:val="007379AF"/>
    <w:rsid w:val="00740573"/>
    <w:rsid w:val="00741479"/>
    <w:rsid w:val="007414DA"/>
    <w:rsid w:val="007448D2"/>
    <w:rsid w:val="00744A73"/>
    <w:rsid w:val="00744DB8"/>
    <w:rsid w:val="00745C28"/>
    <w:rsid w:val="007460FF"/>
    <w:rsid w:val="007474D4"/>
    <w:rsid w:val="0075322D"/>
    <w:rsid w:val="00753D56"/>
    <w:rsid w:val="007564AE"/>
    <w:rsid w:val="00757591"/>
    <w:rsid w:val="00757633"/>
    <w:rsid w:val="00757A59"/>
    <w:rsid w:val="00757DD5"/>
    <w:rsid w:val="007617A7"/>
    <w:rsid w:val="00762125"/>
    <w:rsid w:val="00762183"/>
    <w:rsid w:val="007635C3"/>
    <w:rsid w:val="00765E06"/>
    <w:rsid w:val="00765F79"/>
    <w:rsid w:val="007706FF"/>
    <w:rsid w:val="00770891"/>
    <w:rsid w:val="00770C61"/>
    <w:rsid w:val="00772BA3"/>
    <w:rsid w:val="007763FE"/>
    <w:rsid w:val="00776998"/>
    <w:rsid w:val="007776A2"/>
    <w:rsid w:val="00777849"/>
    <w:rsid w:val="00780A99"/>
    <w:rsid w:val="00781C4F"/>
    <w:rsid w:val="00782487"/>
    <w:rsid w:val="00782A2E"/>
    <w:rsid w:val="00782B11"/>
    <w:rsid w:val="007836C0"/>
    <w:rsid w:val="0078667E"/>
    <w:rsid w:val="007919DC"/>
    <w:rsid w:val="00791B72"/>
    <w:rsid w:val="00791C7F"/>
    <w:rsid w:val="00796888"/>
    <w:rsid w:val="007A1326"/>
    <w:rsid w:val="007A3356"/>
    <w:rsid w:val="007A36F3"/>
    <w:rsid w:val="007A55A8"/>
    <w:rsid w:val="007B24C4"/>
    <w:rsid w:val="007B50E4"/>
    <w:rsid w:val="007B5236"/>
    <w:rsid w:val="007B6B2F"/>
    <w:rsid w:val="007C057B"/>
    <w:rsid w:val="007C1661"/>
    <w:rsid w:val="007C1A9E"/>
    <w:rsid w:val="007C6E38"/>
    <w:rsid w:val="007D212E"/>
    <w:rsid w:val="007D458F"/>
    <w:rsid w:val="007D5655"/>
    <w:rsid w:val="007D5A52"/>
    <w:rsid w:val="007D7CF5"/>
    <w:rsid w:val="007D7E58"/>
    <w:rsid w:val="007E41AD"/>
    <w:rsid w:val="007E5E9E"/>
    <w:rsid w:val="007F1493"/>
    <w:rsid w:val="007F15BC"/>
    <w:rsid w:val="007F3524"/>
    <w:rsid w:val="007F576D"/>
    <w:rsid w:val="007F66A6"/>
    <w:rsid w:val="007F7533"/>
    <w:rsid w:val="007F76BF"/>
    <w:rsid w:val="008003CD"/>
    <w:rsid w:val="00800512"/>
    <w:rsid w:val="00801687"/>
    <w:rsid w:val="008019EE"/>
    <w:rsid w:val="00802022"/>
    <w:rsid w:val="0080207C"/>
    <w:rsid w:val="008028A3"/>
    <w:rsid w:val="008059C1"/>
    <w:rsid w:val="0080662F"/>
    <w:rsid w:val="00806C91"/>
    <w:rsid w:val="0081065F"/>
    <w:rsid w:val="00810E72"/>
    <w:rsid w:val="0081179B"/>
    <w:rsid w:val="00812DCB"/>
    <w:rsid w:val="00813FA5"/>
    <w:rsid w:val="0081523F"/>
    <w:rsid w:val="00816151"/>
    <w:rsid w:val="00817268"/>
    <w:rsid w:val="008203B7"/>
    <w:rsid w:val="00820BB7"/>
    <w:rsid w:val="008212BE"/>
    <w:rsid w:val="008218CF"/>
    <w:rsid w:val="008248E7"/>
    <w:rsid w:val="00824F02"/>
    <w:rsid w:val="00825595"/>
    <w:rsid w:val="00826BD1"/>
    <w:rsid w:val="00826C4F"/>
    <w:rsid w:val="00830A48"/>
    <w:rsid w:val="00831C89"/>
    <w:rsid w:val="00832DA5"/>
    <w:rsid w:val="00832F4B"/>
    <w:rsid w:val="00833A2E"/>
    <w:rsid w:val="00833EDF"/>
    <w:rsid w:val="00834038"/>
    <w:rsid w:val="008377AF"/>
    <w:rsid w:val="008404C4"/>
    <w:rsid w:val="0084056D"/>
    <w:rsid w:val="00841080"/>
    <w:rsid w:val="008412F7"/>
    <w:rsid w:val="008414BB"/>
    <w:rsid w:val="00841B54"/>
    <w:rsid w:val="008434A7"/>
    <w:rsid w:val="00843ED1"/>
    <w:rsid w:val="008467D0"/>
    <w:rsid w:val="008470D0"/>
    <w:rsid w:val="008505DC"/>
    <w:rsid w:val="008509F0"/>
    <w:rsid w:val="00851875"/>
    <w:rsid w:val="00852357"/>
    <w:rsid w:val="00852B7B"/>
    <w:rsid w:val="0085448C"/>
    <w:rsid w:val="00855048"/>
    <w:rsid w:val="008563D3"/>
    <w:rsid w:val="00856E64"/>
    <w:rsid w:val="00860A52"/>
    <w:rsid w:val="00862960"/>
    <w:rsid w:val="00863532"/>
    <w:rsid w:val="008641E8"/>
    <w:rsid w:val="00865EC3"/>
    <w:rsid w:val="0086629C"/>
    <w:rsid w:val="00866415"/>
    <w:rsid w:val="0086672A"/>
    <w:rsid w:val="00867469"/>
    <w:rsid w:val="00870838"/>
    <w:rsid w:val="00870A3D"/>
    <w:rsid w:val="008736AC"/>
    <w:rsid w:val="008746F4"/>
    <w:rsid w:val="00874C1F"/>
    <w:rsid w:val="00880A08"/>
    <w:rsid w:val="008813A0"/>
    <w:rsid w:val="00882E98"/>
    <w:rsid w:val="00883242"/>
    <w:rsid w:val="00883A53"/>
    <w:rsid w:val="00885C59"/>
    <w:rsid w:val="00890C47"/>
    <w:rsid w:val="0089256F"/>
    <w:rsid w:val="00893CDB"/>
    <w:rsid w:val="00893D12"/>
    <w:rsid w:val="0089468F"/>
    <w:rsid w:val="00894E18"/>
    <w:rsid w:val="00895105"/>
    <w:rsid w:val="00895316"/>
    <w:rsid w:val="00895861"/>
    <w:rsid w:val="00897B91"/>
    <w:rsid w:val="008A00A0"/>
    <w:rsid w:val="008A0836"/>
    <w:rsid w:val="008A21F0"/>
    <w:rsid w:val="008A30C4"/>
    <w:rsid w:val="008A5DE5"/>
    <w:rsid w:val="008A661A"/>
    <w:rsid w:val="008B1FDB"/>
    <w:rsid w:val="008B2A5B"/>
    <w:rsid w:val="008B367A"/>
    <w:rsid w:val="008B430F"/>
    <w:rsid w:val="008B44C9"/>
    <w:rsid w:val="008B4DA3"/>
    <w:rsid w:val="008B4FF4"/>
    <w:rsid w:val="008B6729"/>
    <w:rsid w:val="008B7F83"/>
    <w:rsid w:val="008C085A"/>
    <w:rsid w:val="008C1A20"/>
    <w:rsid w:val="008C2FB5"/>
    <w:rsid w:val="008C302C"/>
    <w:rsid w:val="008C4CAB"/>
    <w:rsid w:val="008C6461"/>
    <w:rsid w:val="008C6F82"/>
    <w:rsid w:val="008C7CBC"/>
    <w:rsid w:val="008D125E"/>
    <w:rsid w:val="008D5308"/>
    <w:rsid w:val="008D55BF"/>
    <w:rsid w:val="008D61E0"/>
    <w:rsid w:val="008D6722"/>
    <w:rsid w:val="008D6E1D"/>
    <w:rsid w:val="008D7AB2"/>
    <w:rsid w:val="008E0259"/>
    <w:rsid w:val="008E43E0"/>
    <w:rsid w:val="008E4A0E"/>
    <w:rsid w:val="008E4E59"/>
    <w:rsid w:val="008F0115"/>
    <w:rsid w:val="008F0383"/>
    <w:rsid w:val="008F1F6A"/>
    <w:rsid w:val="008F28E7"/>
    <w:rsid w:val="008F3EDF"/>
    <w:rsid w:val="0090053B"/>
    <w:rsid w:val="00900E59"/>
    <w:rsid w:val="00900FCF"/>
    <w:rsid w:val="00901298"/>
    <w:rsid w:val="009019BB"/>
    <w:rsid w:val="00902919"/>
    <w:rsid w:val="0090315B"/>
    <w:rsid w:val="00904350"/>
    <w:rsid w:val="00905926"/>
    <w:rsid w:val="0090604A"/>
    <w:rsid w:val="009078AB"/>
    <w:rsid w:val="0091055E"/>
    <w:rsid w:val="00912C5D"/>
    <w:rsid w:val="00912EC7"/>
    <w:rsid w:val="00913D40"/>
    <w:rsid w:val="009153A2"/>
    <w:rsid w:val="0091571A"/>
    <w:rsid w:val="00915AC4"/>
    <w:rsid w:val="00920A1E"/>
    <w:rsid w:val="00920C71"/>
    <w:rsid w:val="009227DD"/>
    <w:rsid w:val="00923015"/>
    <w:rsid w:val="009234D0"/>
    <w:rsid w:val="00925013"/>
    <w:rsid w:val="00925024"/>
    <w:rsid w:val="00925655"/>
    <w:rsid w:val="00925733"/>
    <w:rsid w:val="009257A8"/>
    <w:rsid w:val="009261C8"/>
    <w:rsid w:val="00926D03"/>
    <w:rsid w:val="00927DB3"/>
    <w:rsid w:val="00927E08"/>
    <w:rsid w:val="00930D17"/>
    <w:rsid w:val="00930ED6"/>
    <w:rsid w:val="00931206"/>
    <w:rsid w:val="00932077"/>
    <w:rsid w:val="00932A03"/>
    <w:rsid w:val="0093313E"/>
    <w:rsid w:val="009331F9"/>
    <w:rsid w:val="00934012"/>
    <w:rsid w:val="0093530F"/>
    <w:rsid w:val="0093592F"/>
    <w:rsid w:val="009363F0"/>
    <w:rsid w:val="0093688D"/>
    <w:rsid w:val="0094165A"/>
    <w:rsid w:val="00942056"/>
    <w:rsid w:val="009429D1"/>
    <w:rsid w:val="00942E67"/>
    <w:rsid w:val="00942EB2"/>
    <w:rsid w:val="00943299"/>
    <w:rsid w:val="009438A7"/>
    <w:rsid w:val="009458AF"/>
    <w:rsid w:val="009520A1"/>
    <w:rsid w:val="009522E2"/>
    <w:rsid w:val="0095259D"/>
    <w:rsid w:val="009528C1"/>
    <w:rsid w:val="009532C7"/>
    <w:rsid w:val="00953891"/>
    <w:rsid w:val="00953E82"/>
    <w:rsid w:val="00955D6C"/>
    <w:rsid w:val="00960547"/>
    <w:rsid w:val="00960CCA"/>
    <w:rsid w:val="00960E03"/>
    <w:rsid w:val="009624AB"/>
    <w:rsid w:val="009634F6"/>
    <w:rsid w:val="00963579"/>
    <w:rsid w:val="0096422F"/>
    <w:rsid w:val="00964AE3"/>
    <w:rsid w:val="00965F05"/>
    <w:rsid w:val="0096720F"/>
    <w:rsid w:val="0097036E"/>
    <w:rsid w:val="009718BF"/>
    <w:rsid w:val="00973DB2"/>
    <w:rsid w:val="00981475"/>
    <w:rsid w:val="00981668"/>
    <w:rsid w:val="00984331"/>
    <w:rsid w:val="00984C07"/>
    <w:rsid w:val="00985F69"/>
    <w:rsid w:val="00987813"/>
    <w:rsid w:val="00990C18"/>
    <w:rsid w:val="00990C46"/>
    <w:rsid w:val="00991DEF"/>
    <w:rsid w:val="00992659"/>
    <w:rsid w:val="0099359F"/>
    <w:rsid w:val="00993F37"/>
    <w:rsid w:val="00995954"/>
    <w:rsid w:val="00995E81"/>
    <w:rsid w:val="00996470"/>
    <w:rsid w:val="00996603"/>
    <w:rsid w:val="009974B3"/>
    <w:rsid w:val="00997F5D"/>
    <w:rsid w:val="009A09AC"/>
    <w:rsid w:val="009A1BBC"/>
    <w:rsid w:val="009A2864"/>
    <w:rsid w:val="009A313E"/>
    <w:rsid w:val="009A3EAC"/>
    <w:rsid w:val="009A40D9"/>
    <w:rsid w:val="009A51C0"/>
    <w:rsid w:val="009B08F7"/>
    <w:rsid w:val="009B165F"/>
    <w:rsid w:val="009B1EF4"/>
    <w:rsid w:val="009B2E67"/>
    <w:rsid w:val="009B417F"/>
    <w:rsid w:val="009B4483"/>
    <w:rsid w:val="009B5879"/>
    <w:rsid w:val="009B5A96"/>
    <w:rsid w:val="009B6030"/>
    <w:rsid w:val="009C0698"/>
    <w:rsid w:val="009C098A"/>
    <w:rsid w:val="009C0DA0"/>
    <w:rsid w:val="009C1693"/>
    <w:rsid w:val="009C1AD9"/>
    <w:rsid w:val="009C1FCA"/>
    <w:rsid w:val="009C3001"/>
    <w:rsid w:val="009C44C9"/>
    <w:rsid w:val="009C65D7"/>
    <w:rsid w:val="009C69B7"/>
    <w:rsid w:val="009C72FE"/>
    <w:rsid w:val="009C7379"/>
    <w:rsid w:val="009D0C17"/>
    <w:rsid w:val="009D1EBE"/>
    <w:rsid w:val="009D2409"/>
    <w:rsid w:val="009D2983"/>
    <w:rsid w:val="009D36ED"/>
    <w:rsid w:val="009D4F4A"/>
    <w:rsid w:val="009D572A"/>
    <w:rsid w:val="009D67D9"/>
    <w:rsid w:val="009D7742"/>
    <w:rsid w:val="009D7D50"/>
    <w:rsid w:val="009E037B"/>
    <w:rsid w:val="009E05EC"/>
    <w:rsid w:val="009E0CF8"/>
    <w:rsid w:val="009E16BB"/>
    <w:rsid w:val="009E56EB"/>
    <w:rsid w:val="009E6AB6"/>
    <w:rsid w:val="009E6B21"/>
    <w:rsid w:val="009E7F27"/>
    <w:rsid w:val="009F1A7D"/>
    <w:rsid w:val="009F3431"/>
    <w:rsid w:val="009F3838"/>
    <w:rsid w:val="009F3ECD"/>
    <w:rsid w:val="009F4B19"/>
    <w:rsid w:val="009F5F05"/>
    <w:rsid w:val="009F7315"/>
    <w:rsid w:val="009F73D1"/>
    <w:rsid w:val="00A00D40"/>
    <w:rsid w:val="00A04A93"/>
    <w:rsid w:val="00A07569"/>
    <w:rsid w:val="00A07749"/>
    <w:rsid w:val="00A078FB"/>
    <w:rsid w:val="00A10CE1"/>
    <w:rsid w:val="00A10CED"/>
    <w:rsid w:val="00A128C6"/>
    <w:rsid w:val="00A143CE"/>
    <w:rsid w:val="00A16D9B"/>
    <w:rsid w:val="00A21A49"/>
    <w:rsid w:val="00A231E9"/>
    <w:rsid w:val="00A307AE"/>
    <w:rsid w:val="00A35E8B"/>
    <w:rsid w:val="00A3669F"/>
    <w:rsid w:val="00A41A01"/>
    <w:rsid w:val="00A429A9"/>
    <w:rsid w:val="00A43CFF"/>
    <w:rsid w:val="00A47719"/>
    <w:rsid w:val="00A47EAB"/>
    <w:rsid w:val="00A5068D"/>
    <w:rsid w:val="00A509B4"/>
    <w:rsid w:val="00A5427A"/>
    <w:rsid w:val="00A54C7B"/>
    <w:rsid w:val="00A54CFD"/>
    <w:rsid w:val="00A5639F"/>
    <w:rsid w:val="00A57040"/>
    <w:rsid w:val="00A60064"/>
    <w:rsid w:val="00A64F90"/>
    <w:rsid w:val="00A65A2B"/>
    <w:rsid w:val="00A70170"/>
    <w:rsid w:val="00A726C7"/>
    <w:rsid w:val="00A7409C"/>
    <w:rsid w:val="00A752B5"/>
    <w:rsid w:val="00A774B4"/>
    <w:rsid w:val="00A77927"/>
    <w:rsid w:val="00A81791"/>
    <w:rsid w:val="00A8195D"/>
    <w:rsid w:val="00A81DC9"/>
    <w:rsid w:val="00A82923"/>
    <w:rsid w:val="00A8372C"/>
    <w:rsid w:val="00A855FA"/>
    <w:rsid w:val="00A905C6"/>
    <w:rsid w:val="00A90A0B"/>
    <w:rsid w:val="00A91418"/>
    <w:rsid w:val="00A91A18"/>
    <w:rsid w:val="00A932DF"/>
    <w:rsid w:val="00A947CF"/>
    <w:rsid w:val="00A95F5B"/>
    <w:rsid w:val="00A96D9C"/>
    <w:rsid w:val="00A9772A"/>
    <w:rsid w:val="00AA18E2"/>
    <w:rsid w:val="00AA22B0"/>
    <w:rsid w:val="00AA2B19"/>
    <w:rsid w:val="00AA3B89"/>
    <w:rsid w:val="00AA5E50"/>
    <w:rsid w:val="00AA642B"/>
    <w:rsid w:val="00AB0677"/>
    <w:rsid w:val="00AB1983"/>
    <w:rsid w:val="00AB23C3"/>
    <w:rsid w:val="00AB24DB"/>
    <w:rsid w:val="00AB35D0"/>
    <w:rsid w:val="00AB77E7"/>
    <w:rsid w:val="00AC1DCF"/>
    <w:rsid w:val="00AC23B1"/>
    <w:rsid w:val="00AC260E"/>
    <w:rsid w:val="00AC2AF9"/>
    <w:rsid w:val="00AC2F71"/>
    <w:rsid w:val="00AC47A6"/>
    <w:rsid w:val="00AC78ED"/>
    <w:rsid w:val="00AD02D3"/>
    <w:rsid w:val="00AD3675"/>
    <w:rsid w:val="00AD56A9"/>
    <w:rsid w:val="00AD69C4"/>
    <w:rsid w:val="00AD6F0C"/>
    <w:rsid w:val="00AE1C5F"/>
    <w:rsid w:val="00AE3899"/>
    <w:rsid w:val="00AE6CD2"/>
    <w:rsid w:val="00AE776A"/>
    <w:rsid w:val="00AF1F68"/>
    <w:rsid w:val="00AF27B7"/>
    <w:rsid w:val="00AF2BB2"/>
    <w:rsid w:val="00AF3C5D"/>
    <w:rsid w:val="00AF726A"/>
    <w:rsid w:val="00AF7AB4"/>
    <w:rsid w:val="00AF7B91"/>
    <w:rsid w:val="00B00015"/>
    <w:rsid w:val="00B043A6"/>
    <w:rsid w:val="00B06DE8"/>
    <w:rsid w:val="00B07AE1"/>
    <w:rsid w:val="00B07D23"/>
    <w:rsid w:val="00B12968"/>
    <w:rsid w:val="00B131FF"/>
    <w:rsid w:val="00B13498"/>
    <w:rsid w:val="00B13DA2"/>
    <w:rsid w:val="00B1672A"/>
    <w:rsid w:val="00B16E71"/>
    <w:rsid w:val="00B174BD"/>
    <w:rsid w:val="00B20690"/>
    <w:rsid w:val="00B2073D"/>
    <w:rsid w:val="00B20B2A"/>
    <w:rsid w:val="00B2129B"/>
    <w:rsid w:val="00B22FA7"/>
    <w:rsid w:val="00B24845"/>
    <w:rsid w:val="00B26370"/>
    <w:rsid w:val="00B27039"/>
    <w:rsid w:val="00B27D18"/>
    <w:rsid w:val="00B300DB"/>
    <w:rsid w:val="00B32BEC"/>
    <w:rsid w:val="00B35B87"/>
    <w:rsid w:val="00B40556"/>
    <w:rsid w:val="00B43107"/>
    <w:rsid w:val="00B45AC4"/>
    <w:rsid w:val="00B45E0A"/>
    <w:rsid w:val="00B47A18"/>
    <w:rsid w:val="00B51CD5"/>
    <w:rsid w:val="00B53824"/>
    <w:rsid w:val="00B53857"/>
    <w:rsid w:val="00B54009"/>
    <w:rsid w:val="00B54B6C"/>
    <w:rsid w:val="00B55E58"/>
    <w:rsid w:val="00B56FB1"/>
    <w:rsid w:val="00B6083F"/>
    <w:rsid w:val="00B61504"/>
    <w:rsid w:val="00B62E95"/>
    <w:rsid w:val="00B63ABC"/>
    <w:rsid w:val="00B64D3D"/>
    <w:rsid w:val="00B64F0A"/>
    <w:rsid w:val="00B6562C"/>
    <w:rsid w:val="00B6729E"/>
    <w:rsid w:val="00B720C9"/>
    <w:rsid w:val="00B7391B"/>
    <w:rsid w:val="00B73ACC"/>
    <w:rsid w:val="00B743E7"/>
    <w:rsid w:val="00B74B80"/>
    <w:rsid w:val="00B768A9"/>
    <w:rsid w:val="00B76E90"/>
    <w:rsid w:val="00B8005C"/>
    <w:rsid w:val="00B8666B"/>
    <w:rsid w:val="00B904F4"/>
    <w:rsid w:val="00B90BD1"/>
    <w:rsid w:val="00B92536"/>
    <w:rsid w:val="00B9274D"/>
    <w:rsid w:val="00B94207"/>
    <w:rsid w:val="00B945D4"/>
    <w:rsid w:val="00B9506C"/>
    <w:rsid w:val="00B97B50"/>
    <w:rsid w:val="00BA3959"/>
    <w:rsid w:val="00BA563D"/>
    <w:rsid w:val="00BB1855"/>
    <w:rsid w:val="00BB2332"/>
    <w:rsid w:val="00BB239F"/>
    <w:rsid w:val="00BB2494"/>
    <w:rsid w:val="00BB2522"/>
    <w:rsid w:val="00BB28A3"/>
    <w:rsid w:val="00BB5218"/>
    <w:rsid w:val="00BB6743"/>
    <w:rsid w:val="00BB72C0"/>
    <w:rsid w:val="00BB7FF3"/>
    <w:rsid w:val="00BC27BE"/>
    <w:rsid w:val="00BC3779"/>
    <w:rsid w:val="00BC41A0"/>
    <w:rsid w:val="00BC43D8"/>
    <w:rsid w:val="00BD0186"/>
    <w:rsid w:val="00BD1661"/>
    <w:rsid w:val="00BD6178"/>
    <w:rsid w:val="00BD6348"/>
    <w:rsid w:val="00BE147F"/>
    <w:rsid w:val="00BE1BBC"/>
    <w:rsid w:val="00BE46B5"/>
    <w:rsid w:val="00BE6663"/>
    <w:rsid w:val="00BE6E4A"/>
    <w:rsid w:val="00BF0917"/>
    <w:rsid w:val="00BF0CD7"/>
    <w:rsid w:val="00BF143E"/>
    <w:rsid w:val="00BF15CE"/>
    <w:rsid w:val="00BF2157"/>
    <w:rsid w:val="00BF2FC3"/>
    <w:rsid w:val="00BF3551"/>
    <w:rsid w:val="00BF37C3"/>
    <w:rsid w:val="00BF4F07"/>
    <w:rsid w:val="00BF695B"/>
    <w:rsid w:val="00BF6A14"/>
    <w:rsid w:val="00BF71B0"/>
    <w:rsid w:val="00C0161F"/>
    <w:rsid w:val="00C02FB2"/>
    <w:rsid w:val="00C030BD"/>
    <w:rsid w:val="00C036C3"/>
    <w:rsid w:val="00C03CCA"/>
    <w:rsid w:val="00C040E8"/>
    <w:rsid w:val="00C0499E"/>
    <w:rsid w:val="00C04F4A"/>
    <w:rsid w:val="00C05DB6"/>
    <w:rsid w:val="00C06484"/>
    <w:rsid w:val="00C07776"/>
    <w:rsid w:val="00C07C0D"/>
    <w:rsid w:val="00C10210"/>
    <w:rsid w:val="00C1035C"/>
    <w:rsid w:val="00C1140E"/>
    <w:rsid w:val="00C1358F"/>
    <w:rsid w:val="00C13C2A"/>
    <w:rsid w:val="00C13CE8"/>
    <w:rsid w:val="00C14187"/>
    <w:rsid w:val="00C15151"/>
    <w:rsid w:val="00C179BC"/>
    <w:rsid w:val="00C17F8C"/>
    <w:rsid w:val="00C211E6"/>
    <w:rsid w:val="00C22446"/>
    <w:rsid w:val="00C22681"/>
    <w:rsid w:val="00C22FB5"/>
    <w:rsid w:val="00C24236"/>
    <w:rsid w:val="00C24CBF"/>
    <w:rsid w:val="00C25C66"/>
    <w:rsid w:val="00C2710B"/>
    <w:rsid w:val="00C279C2"/>
    <w:rsid w:val="00C3183E"/>
    <w:rsid w:val="00C33531"/>
    <w:rsid w:val="00C33B9E"/>
    <w:rsid w:val="00C34194"/>
    <w:rsid w:val="00C35EF7"/>
    <w:rsid w:val="00C37BAE"/>
    <w:rsid w:val="00C4043D"/>
    <w:rsid w:val="00C40DAA"/>
    <w:rsid w:val="00C41F7E"/>
    <w:rsid w:val="00C42A1B"/>
    <w:rsid w:val="00C42C1F"/>
    <w:rsid w:val="00C44A8D"/>
    <w:rsid w:val="00C44CF8"/>
    <w:rsid w:val="00C45B91"/>
    <w:rsid w:val="00C460A1"/>
    <w:rsid w:val="00C4789C"/>
    <w:rsid w:val="00C52C02"/>
    <w:rsid w:val="00C52DCB"/>
    <w:rsid w:val="00C57EE8"/>
    <w:rsid w:val="00C61072"/>
    <w:rsid w:val="00C6243C"/>
    <w:rsid w:val="00C62F54"/>
    <w:rsid w:val="00C63AEA"/>
    <w:rsid w:val="00C67BBF"/>
    <w:rsid w:val="00C70168"/>
    <w:rsid w:val="00C718DD"/>
    <w:rsid w:val="00C71AFB"/>
    <w:rsid w:val="00C74707"/>
    <w:rsid w:val="00C767C7"/>
    <w:rsid w:val="00C779FD"/>
    <w:rsid w:val="00C77D84"/>
    <w:rsid w:val="00C80B9E"/>
    <w:rsid w:val="00C841B7"/>
    <w:rsid w:val="00C8667D"/>
    <w:rsid w:val="00C86967"/>
    <w:rsid w:val="00C928A8"/>
    <w:rsid w:val="00C93044"/>
    <w:rsid w:val="00C95246"/>
    <w:rsid w:val="00CA103E"/>
    <w:rsid w:val="00CA6C45"/>
    <w:rsid w:val="00CA74F6"/>
    <w:rsid w:val="00CA7603"/>
    <w:rsid w:val="00CB364E"/>
    <w:rsid w:val="00CB37B8"/>
    <w:rsid w:val="00CB4F1A"/>
    <w:rsid w:val="00CB58B4"/>
    <w:rsid w:val="00CB6577"/>
    <w:rsid w:val="00CB6768"/>
    <w:rsid w:val="00CB74C7"/>
    <w:rsid w:val="00CC1FE9"/>
    <w:rsid w:val="00CC3B49"/>
    <w:rsid w:val="00CC3D04"/>
    <w:rsid w:val="00CC4AF7"/>
    <w:rsid w:val="00CC54E5"/>
    <w:rsid w:val="00CC6F04"/>
    <w:rsid w:val="00CC7B94"/>
    <w:rsid w:val="00CD6E8E"/>
    <w:rsid w:val="00CE161F"/>
    <w:rsid w:val="00CE3529"/>
    <w:rsid w:val="00CE4320"/>
    <w:rsid w:val="00CE5D9A"/>
    <w:rsid w:val="00CE76CD"/>
    <w:rsid w:val="00CF0B65"/>
    <w:rsid w:val="00CF1C1F"/>
    <w:rsid w:val="00CF3B5E"/>
    <w:rsid w:val="00CF3BA6"/>
    <w:rsid w:val="00CF4E8C"/>
    <w:rsid w:val="00CF6913"/>
    <w:rsid w:val="00CF7AA7"/>
    <w:rsid w:val="00D006CF"/>
    <w:rsid w:val="00D007DF"/>
    <w:rsid w:val="00D008A6"/>
    <w:rsid w:val="00D00960"/>
    <w:rsid w:val="00D00B74"/>
    <w:rsid w:val="00D015F0"/>
    <w:rsid w:val="00D0447B"/>
    <w:rsid w:val="00D04894"/>
    <w:rsid w:val="00D048A2"/>
    <w:rsid w:val="00D053CE"/>
    <w:rsid w:val="00D055EB"/>
    <w:rsid w:val="00D056FE"/>
    <w:rsid w:val="00D05B56"/>
    <w:rsid w:val="00D05D60"/>
    <w:rsid w:val="00D121C4"/>
    <w:rsid w:val="00D14274"/>
    <w:rsid w:val="00D15E5B"/>
    <w:rsid w:val="00D17C62"/>
    <w:rsid w:val="00D21586"/>
    <w:rsid w:val="00D21EA5"/>
    <w:rsid w:val="00D22D12"/>
    <w:rsid w:val="00D23A38"/>
    <w:rsid w:val="00D2574C"/>
    <w:rsid w:val="00D26D79"/>
    <w:rsid w:val="00D27C2B"/>
    <w:rsid w:val="00D32318"/>
    <w:rsid w:val="00D33363"/>
    <w:rsid w:val="00D34943"/>
    <w:rsid w:val="00D34A2B"/>
    <w:rsid w:val="00D359D4"/>
    <w:rsid w:val="00D41B88"/>
    <w:rsid w:val="00D41E23"/>
    <w:rsid w:val="00D429EC"/>
    <w:rsid w:val="00D43912"/>
    <w:rsid w:val="00D43D44"/>
    <w:rsid w:val="00D43EBB"/>
    <w:rsid w:val="00D44E4E"/>
    <w:rsid w:val="00D46D26"/>
    <w:rsid w:val="00D51254"/>
    <w:rsid w:val="00D51627"/>
    <w:rsid w:val="00D51E1A"/>
    <w:rsid w:val="00D54AAC"/>
    <w:rsid w:val="00D54B32"/>
    <w:rsid w:val="00D55DF0"/>
    <w:rsid w:val="00D563E1"/>
    <w:rsid w:val="00D56BB6"/>
    <w:rsid w:val="00D6022B"/>
    <w:rsid w:val="00D60C40"/>
    <w:rsid w:val="00D6138D"/>
    <w:rsid w:val="00D6166E"/>
    <w:rsid w:val="00D63126"/>
    <w:rsid w:val="00D63A67"/>
    <w:rsid w:val="00D646C9"/>
    <w:rsid w:val="00D6492E"/>
    <w:rsid w:val="00D65845"/>
    <w:rsid w:val="00D70087"/>
    <w:rsid w:val="00D7079E"/>
    <w:rsid w:val="00D70823"/>
    <w:rsid w:val="00D70AB1"/>
    <w:rsid w:val="00D70F23"/>
    <w:rsid w:val="00D745F5"/>
    <w:rsid w:val="00D75392"/>
    <w:rsid w:val="00D7585E"/>
    <w:rsid w:val="00D759A3"/>
    <w:rsid w:val="00D82E32"/>
    <w:rsid w:val="00D83974"/>
    <w:rsid w:val="00D84133"/>
    <w:rsid w:val="00D8431C"/>
    <w:rsid w:val="00D85133"/>
    <w:rsid w:val="00D8655C"/>
    <w:rsid w:val="00D91607"/>
    <w:rsid w:val="00D92C82"/>
    <w:rsid w:val="00D93336"/>
    <w:rsid w:val="00D94314"/>
    <w:rsid w:val="00D95BC7"/>
    <w:rsid w:val="00D95C17"/>
    <w:rsid w:val="00D96043"/>
    <w:rsid w:val="00D97779"/>
    <w:rsid w:val="00DA52F5"/>
    <w:rsid w:val="00DA73A3"/>
    <w:rsid w:val="00DB3080"/>
    <w:rsid w:val="00DB4E12"/>
    <w:rsid w:val="00DB5771"/>
    <w:rsid w:val="00DC21CF"/>
    <w:rsid w:val="00DC3395"/>
    <w:rsid w:val="00DC3664"/>
    <w:rsid w:val="00DC4B9B"/>
    <w:rsid w:val="00DC6EFC"/>
    <w:rsid w:val="00DC7CDE"/>
    <w:rsid w:val="00DD195B"/>
    <w:rsid w:val="00DD243F"/>
    <w:rsid w:val="00DD46E9"/>
    <w:rsid w:val="00DD4812"/>
    <w:rsid w:val="00DD4CA7"/>
    <w:rsid w:val="00DE0097"/>
    <w:rsid w:val="00DE05AE"/>
    <w:rsid w:val="00DE0979"/>
    <w:rsid w:val="00DE12E9"/>
    <w:rsid w:val="00DE301D"/>
    <w:rsid w:val="00DE43F4"/>
    <w:rsid w:val="00DE53F8"/>
    <w:rsid w:val="00DE60E6"/>
    <w:rsid w:val="00DE6C9B"/>
    <w:rsid w:val="00DE74DC"/>
    <w:rsid w:val="00DE7D5A"/>
    <w:rsid w:val="00DF1EC4"/>
    <w:rsid w:val="00DF247C"/>
    <w:rsid w:val="00DF707E"/>
    <w:rsid w:val="00DF70A1"/>
    <w:rsid w:val="00DF759D"/>
    <w:rsid w:val="00E003AF"/>
    <w:rsid w:val="00E00482"/>
    <w:rsid w:val="00E018C3"/>
    <w:rsid w:val="00E01C15"/>
    <w:rsid w:val="00E03FDC"/>
    <w:rsid w:val="00E052B1"/>
    <w:rsid w:val="00E05886"/>
    <w:rsid w:val="00E10C02"/>
    <w:rsid w:val="00E137F4"/>
    <w:rsid w:val="00E164F2"/>
    <w:rsid w:val="00E16F61"/>
    <w:rsid w:val="00E20F6A"/>
    <w:rsid w:val="00E21A25"/>
    <w:rsid w:val="00E23303"/>
    <w:rsid w:val="00E253CA"/>
    <w:rsid w:val="00E25971"/>
    <w:rsid w:val="00E2771C"/>
    <w:rsid w:val="00E31D50"/>
    <w:rsid w:val="00E324D9"/>
    <w:rsid w:val="00E331FB"/>
    <w:rsid w:val="00E33DF4"/>
    <w:rsid w:val="00E35EDE"/>
    <w:rsid w:val="00E36528"/>
    <w:rsid w:val="00E409B4"/>
    <w:rsid w:val="00E40CF7"/>
    <w:rsid w:val="00E413B8"/>
    <w:rsid w:val="00E434EB"/>
    <w:rsid w:val="00E440C0"/>
    <w:rsid w:val="00E4683D"/>
    <w:rsid w:val="00E504A1"/>
    <w:rsid w:val="00E51231"/>
    <w:rsid w:val="00E52A67"/>
    <w:rsid w:val="00E602A7"/>
    <w:rsid w:val="00E62FBE"/>
    <w:rsid w:val="00E63389"/>
    <w:rsid w:val="00E64597"/>
    <w:rsid w:val="00E65780"/>
    <w:rsid w:val="00E66AA1"/>
    <w:rsid w:val="00E66B6A"/>
    <w:rsid w:val="00E71243"/>
    <w:rsid w:val="00E71362"/>
    <w:rsid w:val="00E714D8"/>
    <w:rsid w:val="00E7168A"/>
    <w:rsid w:val="00E71D25"/>
    <w:rsid w:val="00E7295C"/>
    <w:rsid w:val="00E73306"/>
    <w:rsid w:val="00E74817"/>
    <w:rsid w:val="00E74FE4"/>
    <w:rsid w:val="00E7738D"/>
    <w:rsid w:val="00E81633"/>
    <w:rsid w:val="00E82AED"/>
    <w:rsid w:val="00E831A3"/>
    <w:rsid w:val="00E862B5"/>
    <w:rsid w:val="00E86733"/>
    <w:rsid w:val="00E86927"/>
    <w:rsid w:val="00E8700D"/>
    <w:rsid w:val="00E9108A"/>
    <w:rsid w:val="00E94803"/>
    <w:rsid w:val="00E94B69"/>
    <w:rsid w:val="00E9588E"/>
    <w:rsid w:val="00E96813"/>
    <w:rsid w:val="00EA17B9"/>
    <w:rsid w:val="00EA279E"/>
    <w:rsid w:val="00EA2BA6"/>
    <w:rsid w:val="00EA33B1"/>
    <w:rsid w:val="00EA3C69"/>
    <w:rsid w:val="00EA74F2"/>
    <w:rsid w:val="00EA7F5C"/>
    <w:rsid w:val="00EB193D"/>
    <w:rsid w:val="00EB2A71"/>
    <w:rsid w:val="00EB32CF"/>
    <w:rsid w:val="00EB4DDA"/>
    <w:rsid w:val="00EB7598"/>
    <w:rsid w:val="00EB7885"/>
    <w:rsid w:val="00EC0998"/>
    <w:rsid w:val="00EC2805"/>
    <w:rsid w:val="00EC3100"/>
    <w:rsid w:val="00EC3D02"/>
    <w:rsid w:val="00EC437B"/>
    <w:rsid w:val="00EC4CBD"/>
    <w:rsid w:val="00EC703B"/>
    <w:rsid w:val="00EC70D8"/>
    <w:rsid w:val="00EC78F8"/>
    <w:rsid w:val="00ED1008"/>
    <w:rsid w:val="00ED1338"/>
    <w:rsid w:val="00ED1475"/>
    <w:rsid w:val="00ED1AB4"/>
    <w:rsid w:val="00ED2C23"/>
    <w:rsid w:val="00ED2CF0"/>
    <w:rsid w:val="00ED6D87"/>
    <w:rsid w:val="00EE1058"/>
    <w:rsid w:val="00EE1089"/>
    <w:rsid w:val="00EE3260"/>
    <w:rsid w:val="00EE3CF3"/>
    <w:rsid w:val="00EE50F0"/>
    <w:rsid w:val="00EE586E"/>
    <w:rsid w:val="00EE5BEB"/>
    <w:rsid w:val="00EE788B"/>
    <w:rsid w:val="00EF00ED"/>
    <w:rsid w:val="00EF0192"/>
    <w:rsid w:val="00EF0196"/>
    <w:rsid w:val="00EF06A8"/>
    <w:rsid w:val="00EF0943"/>
    <w:rsid w:val="00EF0EAD"/>
    <w:rsid w:val="00EF4CB1"/>
    <w:rsid w:val="00EF5798"/>
    <w:rsid w:val="00EF60A5"/>
    <w:rsid w:val="00EF60E5"/>
    <w:rsid w:val="00EF6A0C"/>
    <w:rsid w:val="00EF6E7F"/>
    <w:rsid w:val="00F01D8F"/>
    <w:rsid w:val="00F01D93"/>
    <w:rsid w:val="00F0316E"/>
    <w:rsid w:val="00F05A4D"/>
    <w:rsid w:val="00F06BB9"/>
    <w:rsid w:val="00F121C4"/>
    <w:rsid w:val="00F17235"/>
    <w:rsid w:val="00F20B40"/>
    <w:rsid w:val="00F2269A"/>
    <w:rsid w:val="00F22775"/>
    <w:rsid w:val="00F228A5"/>
    <w:rsid w:val="00F246D4"/>
    <w:rsid w:val="00F269DC"/>
    <w:rsid w:val="00F309E2"/>
    <w:rsid w:val="00F30C2D"/>
    <w:rsid w:val="00F318BD"/>
    <w:rsid w:val="00F32557"/>
    <w:rsid w:val="00F32CE9"/>
    <w:rsid w:val="00F332EF"/>
    <w:rsid w:val="00F33A6A"/>
    <w:rsid w:val="00F34D8E"/>
    <w:rsid w:val="00F3515A"/>
    <w:rsid w:val="00F3674D"/>
    <w:rsid w:val="00F37587"/>
    <w:rsid w:val="00F4079E"/>
    <w:rsid w:val="00F40B14"/>
    <w:rsid w:val="00F42101"/>
    <w:rsid w:val="00F42EAA"/>
    <w:rsid w:val="00F42EE0"/>
    <w:rsid w:val="00F434A9"/>
    <w:rsid w:val="00F437C4"/>
    <w:rsid w:val="00F446A0"/>
    <w:rsid w:val="00F47A0A"/>
    <w:rsid w:val="00F47A79"/>
    <w:rsid w:val="00F47F5C"/>
    <w:rsid w:val="00F51928"/>
    <w:rsid w:val="00F543B3"/>
    <w:rsid w:val="00F5467A"/>
    <w:rsid w:val="00F5643A"/>
    <w:rsid w:val="00F56596"/>
    <w:rsid w:val="00F62236"/>
    <w:rsid w:val="00F62764"/>
    <w:rsid w:val="00F642AF"/>
    <w:rsid w:val="00F650B4"/>
    <w:rsid w:val="00F65901"/>
    <w:rsid w:val="00F66B95"/>
    <w:rsid w:val="00F706AA"/>
    <w:rsid w:val="00F715D0"/>
    <w:rsid w:val="00F717E7"/>
    <w:rsid w:val="00F724A1"/>
    <w:rsid w:val="00F7288E"/>
    <w:rsid w:val="00F7632C"/>
    <w:rsid w:val="00F76FDC"/>
    <w:rsid w:val="00F77ED7"/>
    <w:rsid w:val="00F80F5D"/>
    <w:rsid w:val="00F84564"/>
    <w:rsid w:val="00F853F3"/>
    <w:rsid w:val="00F8591B"/>
    <w:rsid w:val="00F8655C"/>
    <w:rsid w:val="00F90BCA"/>
    <w:rsid w:val="00F90E1A"/>
    <w:rsid w:val="00F91B79"/>
    <w:rsid w:val="00F94B27"/>
    <w:rsid w:val="00F96626"/>
    <w:rsid w:val="00F96946"/>
    <w:rsid w:val="00F97131"/>
    <w:rsid w:val="00F9720F"/>
    <w:rsid w:val="00F97B4B"/>
    <w:rsid w:val="00F97C84"/>
    <w:rsid w:val="00FA0156"/>
    <w:rsid w:val="00FA166A"/>
    <w:rsid w:val="00FA2CF6"/>
    <w:rsid w:val="00FA3065"/>
    <w:rsid w:val="00FA3EBB"/>
    <w:rsid w:val="00FA52F9"/>
    <w:rsid w:val="00FB0346"/>
    <w:rsid w:val="00FB0E61"/>
    <w:rsid w:val="00FB10FF"/>
    <w:rsid w:val="00FB1AF9"/>
    <w:rsid w:val="00FB1D69"/>
    <w:rsid w:val="00FB2812"/>
    <w:rsid w:val="00FB3570"/>
    <w:rsid w:val="00FB7100"/>
    <w:rsid w:val="00FC0636"/>
    <w:rsid w:val="00FC0C6F"/>
    <w:rsid w:val="00FC14C7"/>
    <w:rsid w:val="00FC2758"/>
    <w:rsid w:val="00FC3523"/>
    <w:rsid w:val="00FC44C4"/>
    <w:rsid w:val="00FC4F7B"/>
    <w:rsid w:val="00FC755A"/>
    <w:rsid w:val="00FD05FD"/>
    <w:rsid w:val="00FD1F94"/>
    <w:rsid w:val="00FD21A7"/>
    <w:rsid w:val="00FD3347"/>
    <w:rsid w:val="00FD40E9"/>
    <w:rsid w:val="00FD495B"/>
    <w:rsid w:val="00FD7EC3"/>
    <w:rsid w:val="00FE0C73"/>
    <w:rsid w:val="00FE0F38"/>
    <w:rsid w:val="00FE108E"/>
    <w:rsid w:val="00FE10F9"/>
    <w:rsid w:val="00FE126B"/>
    <w:rsid w:val="00FE2356"/>
    <w:rsid w:val="00FE2629"/>
    <w:rsid w:val="00FE40B5"/>
    <w:rsid w:val="00FE660C"/>
    <w:rsid w:val="00FF0F2A"/>
    <w:rsid w:val="00FF492B"/>
    <w:rsid w:val="00FF5EC7"/>
    <w:rsid w:val="00FF7815"/>
    <w:rsid w:val="00FF78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9559A4"/>
  <w14:defaultImageDpi w14:val="32767"/>
  <w15:chartTrackingRefBased/>
  <w15:docId w15:val="{4419DCAB-A758-4FD9-B52D-CC3A4109E8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before="240" w:line="276" w:lineRule="auto"/>
      </w:pPr>
    </w:pPrDefault>
  </w:docDefaults>
  <w:latentStyles w:defLockedState="0" w:defUIPriority="99" w:defSemiHidden="0" w:defUnhideWhenUsed="0" w:defQFormat="0" w:count="376">
    <w:lsdException w:name="Normal" w:uiPriority="0" w:qFormat="1"/>
    <w:lsdException w:name="heading 1" w:uiPriority="6" w:qFormat="1"/>
    <w:lsdException w:name="heading 2" w:semiHidden="1" w:uiPriority="7" w:unhideWhenUsed="1" w:qFormat="1"/>
    <w:lsdException w:name="heading 3" w:semiHidden="1" w:uiPriority="8" w:unhideWhenUsed="1" w:qFormat="1"/>
    <w:lsdException w:name="heading 4" w:semiHidden="1" w:uiPriority="9" w:unhideWhenUsed="1" w:qFormat="1"/>
    <w:lsdException w:name="heading 5" w:semiHidden="1" w:uiPriority="10"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qFormat="1"/>
    <w:lsdException w:name="toc 2" w:semiHidden="1" w:uiPriority="39" w:unhideWhenUsed="1" w:qFormat="1"/>
    <w:lsdException w:name="toc 3" w:semiHidden="1" w:uiPriority="39" w:unhideWhenUsed="1" w:qFormat="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uiPriority="5" w:unhideWhenUsed="1" w:qFormat="1"/>
    <w:lsdException w:name="footer" w:semiHidden="1" w:uiPriority="4" w:unhideWhenUsed="1" w:qFormat="1"/>
    <w:lsdException w:name="index heading" w:semiHidden="1"/>
    <w:lsdException w:name="caption" w:semiHidden="1" w:uiPriority="2" w:unhideWhenUsed="1" w:qFormat="1"/>
    <w:lsdException w:name="table of figures" w:semiHidden="1" w:unhideWhenUsed="1" w:qFormat="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qFormat="1"/>
    <w:lsdException w:name="List Bullet" w:uiPriority="12" w:qFormat="1"/>
    <w:lsdException w:name="List Number" w:semiHidden="1" w:uiPriority="13" w:unhideWhenUsed="1" w:qFormat="1"/>
    <w:lsdException w:name="List 2" w:semiHidden="1"/>
    <w:lsdException w:name="List 3" w:semiHidden="1"/>
    <w:lsdException w:name="List 4" w:semiHidden="1"/>
    <w:lsdException w:name="List 5" w:semiHidden="1"/>
    <w:lsdException w:name="List Bullet 2" w:semiHidden="1" w:uiPriority="14" w:unhideWhenUsed="1" w:qFormat="1"/>
    <w:lsdException w:name="List Bullet 3" w:semiHidden="1"/>
    <w:lsdException w:name="List Bullet 4" w:semiHidden="1"/>
    <w:lsdException w:name="List Bullet 5" w:semiHidden="1"/>
    <w:lsdException w:name="List Number 2" w:semiHidden="1" w:uiPriority="15" w:unhideWhenUsed="1" w:qFormat="1"/>
    <w:lsdException w:name="List Number 3" w:semiHidden="1"/>
    <w:lsdException w:name="List Number 4" w:semiHidden="1"/>
    <w:lsdException w:name="List Number 5" w:semiHidden="1"/>
    <w:lsdException w:name="Title" w:uiPriority="10" w:qFormat="1"/>
    <w:lsdException w:name="Closing" w:semiHidden="1"/>
    <w:lsdException w:name="Signature" w:semiHidden="1" w:uiPriority="19" w:qFormat="1"/>
    <w:lsdException w:name="Default Paragraph Font" w:semiHidden="1" w:uiPriority="1" w:unhideWhenUsed="1"/>
    <w:lsdException w:name="Body Text" w:semiHidden="1" w:unhideWhenUsed="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lsdException w:name="Date" w:semiHidden="1" w:uiPriority="3" w:qFormat="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unhideWhenUsed="1"/>
    <w:lsdException w:name="Strong" w:uiPriority="22" w:qFormat="1"/>
    <w:lsdException w:name="Emphasis" w:uiPriority="29"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unhideWhenUsed="1"/>
    <w:lsdException w:name="HTML Sample" w:semiHidden="1"/>
    <w:lsdException w:name="HTML Typewriter" w:semiHidden="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nhideWhenUsed="1" w:qFormat="1"/>
    <w:lsdException w:name="Quote" w:uiPriority="18" w:qFormat="1"/>
    <w:lsdException w:name="Intense Quote"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qFormat="1"/>
    <w:lsdException w:name="Intense Emphasis" w:semiHidden="1" w:qFormat="1"/>
    <w:lsdException w:name="Subtle Reference" w:uiPriority="19" w:qFormat="1"/>
    <w:lsdException w:name="Intense Reference" w:semiHidden="1" w:qFormat="1"/>
    <w:lsdException w:name="Book Title" w:semiHidden="1" w:qFormat="1"/>
    <w:lsdException w:name="Bibliography" w:semiHidden="1" w:uiPriority="0" w:unhideWhenUsed="1" w:qFormat="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ŠNormal"/>
    <w:qFormat/>
    <w:rsid w:val="00072040"/>
    <w:rPr>
      <w:rFonts w:ascii="Arial" w:hAnsi="Arial"/>
      <w:lang w:val="en-AU"/>
    </w:rPr>
  </w:style>
  <w:style w:type="paragraph" w:styleId="Heading1">
    <w:name w:val="heading 1"/>
    <w:aliases w:val="ŠHeading 1"/>
    <w:basedOn w:val="Normal"/>
    <w:next w:val="Normal"/>
    <w:link w:val="Heading1Char"/>
    <w:uiPriority w:val="6"/>
    <w:qFormat/>
    <w:rsid w:val="002A5BA6"/>
    <w:pPr>
      <w:spacing w:after="320"/>
      <w:outlineLvl w:val="0"/>
    </w:pPr>
    <w:rPr>
      <w:rFonts w:eastAsiaTheme="majorEastAsia" w:cstheme="majorBidi"/>
      <w:sz w:val="52"/>
      <w:szCs w:val="32"/>
    </w:rPr>
  </w:style>
  <w:style w:type="paragraph" w:styleId="Heading2">
    <w:name w:val="heading 2"/>
    <w:aliases w:val="ŠHeading 2"/>
    <w:basedOn w:val="Normal"/>
    <w:next w:val="Normal"/>
    <w:link w:val="Heading2Char"/>
    <w:uiPriority w:val="7"/>
    <w:qFormat/>
    <w:rsid w:val="009A3EAC"/>
    <w:pPr>
      <w:keepNext/>
      <w:keepLines/>
      <w:numPr>
        <w:ilvl w:val="1"/>
        <w:numId w:val="2"/>
      </w:numPr>
      <w:tabs>
        <w:tab w:val="left" w:pos="567"/>
        <w:tab w:val="left" w:pos="1134"/>
        <w:tab w:val="left" w:pos="1701"/>
        <w:tab w:val="left" w:pos="2268"/>
        <w:tab w:val="left" w:pos="2835"/>
        <w:tab w:val="left" w:pos="3402"/>
      </w:tabs>
      <w:spacing w:after="280"/>
      <w:ind w:left="0"/>
      <w:outlineLvl w:val="1"/>
    </w:pPr>
    <w:rPr>
      <w:rFonts w:eastAsia="SimSun" w:cs="Times New Roman"/>
      <w:sz w:val="48"/>
      <w:szCs w:val="36"/>
    </w:rPr>
  </w:style>
  <w:style w:type="paragraph" w:styleId="Heading3">
    <w:name w:val="heading 3"/>
    <w:aliases w:val="ŠHeading 3"/>
    <w:basedOn w:val="Normal"/>
    <w:next w:val="Normal"/>
    <w:link w:val="Heading3Char"/>
    <w:uiPriority w:val="8"/>
    <w:qFormat/>
    <w:rsid w:val="009A3EAC"/>
    <w:pPr>
      <w:keepNext/>
      <w:keepLines/>
      <w:numPr>
        <w:ilvl w:val="2"/>
        <w:numId w:val="2"/>
      </w:numPr>
      <w:tabs>
        <w:tab w:val="left" w:pos="567"/>
        <w:tab w:val="left" w:pos="1134"/>
        <w:tab w:val="left" w:pos="1701"/>
        <w:tab w:val="left" w:pos="2268"/>
        <w:tab w:val="left" w:pos="2835"/>
        <w:tab w:val="left" w:pos="3402"/>
      </w:tabs>
      <w:spacing w:after="200"/>
      <w:ind w:left="0"/>
      <w:outlineLvl w:val="2"/>
    </w:pPr>
    <w:rPr>
      <w:rFonts w:eastAsia="SimSun" w:cs="Times New Roman"/>
      <w:sz w:val="40"/>
      <w:szCs w:val="40"/>
    </w:rPr>
  </w:style>
  <w:style w:type="paragraph" w:styleId="Heading4">
    <w:name w:val="heading 4"/>
    <w:aliases w:val="ŠHeading 4"/>
    <w:basedOn w:val="Normal"/>
    <w:next w:val="Normal"/>
    <w:link w:val="Heading4Char"/>
    <w:uiPriority w:val="9"/>
    <w:qFormat/>
    <w:rsid w:val="009A3EAC"/>
    <w:pPr>
      <w:keepNext/>
      <w:keepLines/>
      <w:numPr>
        <w:ilvl w:val="3"/>
        <w:numId w:val="2"/>
      </w:numPr>
      <w:tabs>
        <w:tab w:val="left" w:pos="567"/>
        <w:tab w:val="left" w:pos="1134"/>
        <w:tab w:val="left" w:pos="1701"/>
        <w:tab w:val="left" w:pos="2268"/>
        <w:tab w:val="left" w:pos="2835"/>
        <w:tab w:val="left" w:pos="3402"/>
      </w:tabs>
      <w:ind w:left="0"/>
      <w:outlineLvl w:val="3"/>
    </w:pPr>
    <w:rPr>
      <w:rFonts w:eastAsia="SimSun" w:cs="Times New Roman"/>
      <w:sz w:val="36"/>
      <w:szCs w:val="32"/>
    </w:rPr>
  </w:style>
  <w:style w:type="paragraph" w:styleId="Heading5">
    <w:name w:val="heading 5"/>
    <w:aliases w:val="ŠHeading 5"/>
    <w:basedOn w:val="Normal"/>
    <w:next w:val="Normal"/>
    <w:link w:val="Heading5Char"/>
    <w:uiPriority w:val="10"/>
    <w:unhideWhenUsed/>
    <w:qFormat/>
    <w:rsid w:val="009A3EAC"/>
    <w:pPr>
      <w:keepNext/>
      <w:keepLines/>
      <w:numPr>
        <w:ilvl w:val="4"/>
        <w:numId w:val="2"/>
      </w:numPr>
      <w:tabs>
        <w:tab w:val="left" w:pos="567"/>
        <w:tab w:val="left" w:pos="1134"/>
        <w:tab w:val="left" w:pos="1701"/>
        <w:tab w:val="left" w:pos="2268"/>
        <w:tab w:val="left" w:pos="2835"/>
        <w:tab w:val="left" w:pos="3402"/>
      </w:tabs>
      <w:ind w:left="0"/>
      <w:outlineLvl w:val="4"/>
    </w:pPr>
    <w:rPr>
      <w:rFonts w:eastAsia="SimSun" w:cs="Times New Roman"/>
      <w:sz w:val="32"/>
    </w:rPr>
  </w:style>
  <w:style w:type="paragraph" w:styleId="Heading6">
    <w:name w:val="heading 6"/>
    <w:aliases w:val="ŠHeading 6"/>
    <w:basedOn w:val="Normal"/>
    <w:next w:val="Normal"/>
    <w:link w:val="Heading6Char"/>
    <w:uiPriority w:val="99"/>
    <w:semiHidden/>
    <w:qFormat/>
    <w:rsid w:val="009A3EAC"/>
    <w:pPr>
      <w:keepNext/>
      <w:keepLines/>
      <w:numPr>
        <w:ilvl w:val="5"/>
        <w:numId w:val="2"/>
      </w:numPr>
      <w:ind w:left="0"/>
      <w:outlineLvl w:val="5"/>
    </w:pPr>
    <w:rPr>
      <w:rFonts w:eastAsiaTheme="majorEastAsia" w:cstheme="majorBidi"/>
      <w:sz w:val="28"/>
    </w:rPr>
  </w:style>
  <w:style w:type="paragraph" w:styleId="Heading7">
    <w:name w:val="heading 7"/>
    <w:basedOn w:val="Normal"/>
    <w:next w:val="Normal"/>
    <w:link w:val="Heading7Char"/>
    <w:uiPriority w:val="99"/>
    <w:semiHidden/>
    <w:qFormat/>
    <w:rsid w:val="00A35E8B"/>
    <w:pPr>
      <w:keepNext/>
      <w:keepLines/>
      <w:numPr>
        <w:ilvl w:val="6"/>
        <w:numId w:val="2"/>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9"/>
    <w:semiHidden/>
    <w:qFormat/>
    <w:rsid w:val="00A35E8B"/>
    <w:pPr>
      <w:keepNext/>
      <w:keepLines/>
      <w:numPr>
        <w:ilvl w:val="7"/>
        <w:numId w:val="2"/>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9"/>
    <w:semiHidden/>
    <w:qFormat/>
    <w:rsid w:val="00A35E8B"/>
    <w:pPr>
      <w:keepNext/>
      <w:keepLines/>
      <w:numPr>
        <w:ilvl w:val="8"/>
        <w:numId w:val="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aliases w:val="ŠTOC1"/>
    <w:basedOn w:val="Normal"/>
    <w:next w:val="Normal"/>
    <w:uiPriority w:val="39"/>
    <w:qFormat/>
    <w:rsid w:val="00F37587"/>
    <w:pPr>
      <w:spacing w:before="120" w:after="120"/>
    </w:pPr>
    <w:rPr>
      <w:rFonts w:ascii="Arial Bold" w:hAnsi="Arial Bold" w:cs="Calibri (Body)"/>
      <w:b/>
      <w:bCs/>
      <w:sz w:val="22"/>
      <w:szCs w:val="20"/>
    </w:rPr>
  </w:style>
  <w:style w:type="paragraph" w:styleId="TOC2">
    <w:name w:val="toc 2"/>
    <w:aliases w:val="ŠTOC2"/>
    <w:basedOn w:val="Normal"/>
    <w:next w:val="Normal"/>
    <w:uiPriority w:val="39"/>
    <w:qFormat/>
    <w:rsid w:val="00F37587"/>
    <w:pPr>
      <w:spacing w:before="0"/>
      <w:ind w:left="240"/>
    </w:pPr>
    <w:rPr>
      <w:rFonts w:cs="Calibri (Body)"/>
      <w:sz w:val="20"/>
      <w:szCs w:val="20"/>
    </w:rPr>
  </w:style>
  <w:style w:type="paragraph" w:styleId="Header">
    <w:name w:val="header"/>
    <w:aliases w:val="ŠHeader"/>
    <w:basedOn w:val="Normal"/>
    <w:link w:val="HeaderChar"/>
    <w:uiPriority w:val="5"/>
    <w:qFormat/>
    <w:rsid w:val="006439ED"/>
    <w:pPr>
      <w:pBdr>
        <w:bottom w:val="single" w:sz="8" w:space="10" w:color="D0CECE" w:themeColor="background2" w:themeShade="E6"/>
      </w:pBdr>
      <w:spacing w:before="0" w:after="240"/>
    </w:pPr>
    <w:rPr>
      <w:b/>
      <w:color w:val="002060"/>
    </w:rPr>
  </w:style>
  <w:style w:type="character" w:customStyle="1" w:styleId="Heading5Char">
    <w:name w:val="Heading 5 Char"/>
    <w:aliases w:val="ŠHeading 5 Char"/>
    <w:basedOn w:val="DefaultParagraphFont"/>
    <w:link w:val="Heading5"/>
    <w:uiPriority w:val="10"/>
    <w:rsid w:val="009A3EAC"/>
    <w:rPr>
      <w:rFonts w:ascii="Arial" w:eastAsia="SimSun" w:hAnsi="Arial" w:cs="Times New Roman"/>
      <w:sz w:val="32"/>
      <w:lang w:val="en-AU"/>
    </w:rPr>
  </w:style>
  <w:style w:type="character" w:customStyle="1" w:styleId="HeaderChar">
    <w:name w:val="Header Char"/>
    <w:aliases w:val="ŠHeader Char"/>
    <w:basedOn w:val="DefaultParagraphFont"/>
    <w:link w:val="Header"/>
    <w:uiPriority w:val="5"/>
    <w:rsid w:val="006439ED"/>
    <w:rPr>
      <w:rFonts w:ascii="Arial" w:hAnsi="Arial"/>
      <w:b/>
      <w:color w:val="002060"/>
      <w:sz w:val="24"/>
      <w:lang w:val="en-AU"/>
    </w:rPr>
  </w:style>
  <w:style w:type="paragraph" w:styleId="Footer">
    <w:name w:val="footer"/>
    <w:aliases w:val="ŠFooter-landscape"/>
    <w:basedOn w:val="Normal"/>
    <w:link w:val="FooterChar"/>
    <w:uiPriority w:val="4"/>
    <w:qFormat/>
    <w:rsid w:val="00030F70"/>
    <w:pPr>
      <w:tabs>
        <w:tab w:val="right" w:pos="14459"/>
      </w:tabs>
      <w:spacing w:before="480"/>
      <w:ind w:left="-567" w:right="-567"/>
    </w:pPr>
    <w:rPr>
      <w:sz w:val="18"/>
    </w:rPr>
  </w:style>
  <w:style w:type="character" w:customStyle="1" w:styleId="FooterChar">
    <w:name w:val="Footer Char"/>
    <w:aliases w:val="ŠFooter-landscape Char"/>
    <w:basedOn w:val="DefaultParagraphFont"/>
    <w:link w:val="Footer"/>
    <w:uiPriority w:val="4"/>
    <w:rsid w:val="00030F70"/>
    <w:rPr>
      <w:rFonts w:ascii="Arial" w:hAnsi="Arial"/>
      <w:sz w:val="18"/>
      <w:lang w:val="en-AU"/>
    </w:rPr>
  </w:style>
  <w:style w:type="paragraph" w:styleId="Caption">
    <w:name w:val="caption"/>
    <w:aliases w:val="ŠCaption"/>
    <w:basedOn w:val="Normal"/>
    <w:next w:val="Normal"/>
    <w:uiPriority w:val="2"/>
    <w:qFormat/>
    <w:rsid w:val="00F37587"/>
    <w:pPr>
      <w:keepNext/>
      <w:tabs>
        <w:tab w:val="left" w:pos="567"/>
        <w:tab w:val="left" w:pos="1134"/>
        <w:tab w:val="left" w:pos="1701"/>
        <w:tab w:val="left" w:pos="2268"/>
        <w:tab w:val="left" w:pos="2835"/>
        <w:tab w:val="left" w:pos="3402"/>
      </w:tabs>
      <w:spacing w:after="120" w:line="240" w:lineRule="atLeast"/>
    </w:pPr>
    <w:rPr>
      <w:b/>
      <w:iCs/>
      <w:sz w:val="22"/>
      <w:szCs w:val="18"/>
    </w:rPr>
  </w:style>
  <w:style w:type="paragraph" w:customStyle="1" w:styleId="Logo-landscape">
    <w:name w:val="ŠLogo-landscape"/>
    <w:basedOn w:val="Normal"/>
    <w:uiPriority w:val="16"/>
    <w:qFormat/>
    <w:rsid w:val="00030F70"/>
    <w:pPr>
      <w:tabs>
        <w:tab w:val="right" w:pos="14572"/>
      </w:tabs>
      <w:spacing w:line="300" w:lineRule="atLeast"/>
      <w:ind w:right="-454"/>
    </w:pPr>
    <w:rPr>
      <w:rFonts w:eastAsia="SimSun" w:cs="Times New Roman"/>
      <w:b/>
      <w:color w:val="002060"/>
      <w:szCs w:val="28"/>
      <w:lang w:eastAsia="zh-CN"/>
    </w:rPr>
  </w:style>
  <w:style w:type="character" w:customStyle="1" w:styleId="Heading6Char">
    <w:name w:val="Heading 6 Char"/>
    <w:aliases w:val="ŠHeading 6 Char"/>
    <w:basedOn w:val="DefaultParagraphFont"/>
    <w:link w:val="Heading6"/>
    <w:uiPriority w:val="99"/>
    <w:semiHidden/>
    <w:rsid w:val="009A3EAC"/>
    <w:rPr>
      <w:rFonts w:ascii="Arial" w:eastAsiaTheme="majorEastAsia" w:hAnsi="Arial" w:cstheme="majorBidi"/>
      <w:sz w:val="28"/>
      <w:lang w:val="en-AU"/>
    </w:rPr>
  </w:style>
  <w:style w:type="paragraph" w:styleId="TOC3">
    <w:name w:val="toc 3"/>
    <w:aliases w:val="ŠTOC 3"/>
    <w:basedOn w:val="Normal"/>
    <w:next w:val="Normal"/>
    <w:uiPriority w:val="39"/>
    <w:unhideWhenUsed/>
    <w:qFormat/>
    <w:rsid w:val="00F37587"/>
    <w:pPr>
      <w:spacing w:before="0"/>
      <w:ind w:left="480"/>
    </w:pPr>
    <w:rPr>
      <w:rFonts w:cs="Calibri (Body)"/>
      <w:iCs/>
      <w:sz w:val="20"/>
      <w:szCs w:val="20"/>
    </w:rPr>
  </w:style>
  <w:style w:type="character" w:styleId="Hyperlink">
    <w:name w:val="Hyperlink"/>
    <w:aliases w:val="ŠHyperlink"/>
    <w:basedOn w:val="DefaultParagraphFont"/>
    <w:uiPriority w:val="99"/>
    <w:rsid w:val="00442448"/>
    <w:rPr>
      <w:rFonts w:ascii="Arial" w:hAnsi="Arial"/>
      <w:color w:val="2F5496" w:themeColor="accent1" w:themeShade="BF"/>
      <w:sz w:val="24"/>
      <w:u w:val="single"/>
    </w:rPr>
  </w:style>
  <w:style w:type="character" w:styleId="SubtleReference">
    <w:name w:val="Subtle Reference"/>
    <w:aliases w:val="Š Reference"/>
    <w:basedOn w:val="DefaultParagraphFont"/>
    <w:uiPriority w:val="19"/>
    <w:qFormat/>
    <w:rsid w:val="00373265"/>
    <w:rPr>
      <w:rFonts w:ascii="Arial" w:hAnsi="Arial"/>
      <w:sz w:val="22"/>
    </w:rPr>
  </w:style>
  <w:style w:type="character" w:customStyle="1" w:styleId="UnresolvedMention1">
    <w:name w:val="Unresolved Mention1"/>
    <w:basedOn w:val="DefaultParagraphFont"/>
    <w:uiPriority w:val="99"/>
    <w:semiHidden/>
    <w:unhideWhenUsed/>
    <w:rsid w:val="004163AD"/>
    <w:rPr>
      <w:color w:val="605E5C"/>
      <w:shd w:val="clear" w:color="auto" w:fill="E1DFDD"/>
    </w:rPr>
  </w:style>
  <w:style w:type="character" w:customStyle="1" w:styleId="Heading1Char">
    <w:name w:val="Heading 1 Char"/>
    <w:aliases w:val="ŠHeading 1 Char"/>
    <w:basedOn w:val="DefaultParagraphFont"/>
    <w:link w:val="Heading1"/>
    <w:uiPriority w:val="6"/>
    <w:rsid w:val="002A5BA6"/>
    <w:rPr>
      <w:rFonts w:ascii="Arial" w:eastAsiaTheme="majorEastAsia" w:hAnsi="Arial" w:cstheme="majorBidi"/>
      <w:sz w:val="52"/>
      <w:szCs w:val="32"/>
      <w:lang w:val="en-AU"/>
    </w:rPr>
  </w:style>
  <w:style w:type="character" w:customStyle="1" w:styleId="Heading2Char">
    <w:name w:val="Heading 2 Char"/>
    <w:aliases w:val="ŠHeading 2 Char"/>
    <w:basedOn w:val="DefaultParagraphFont"/>
    <w:link w:val="Heading2"/>
    <w:uiPriority w:val="7"/>
    <w:rsid w:val="009A3EAC"/>
    <w:rPr>
      <w:rFonts w:ascii="Arial" w:eastAsia="SimSun" w:hAnsi="Arial" w:cs="Times New Roman"/>
      <w:sz w:val="48"/>
      <w:szCs w:val="36"/>
      <w:lang w:val="en-AU"/>
    </w:rPr>
  </w:style>
  <w:style w:type="character" w:customStyle="1" w:styleId="Heading3Char">
    <w:name w:val="Heading 3 Char"/>
    <w:aliases w:val="ŠHeading 3 Char"/>
    <w:basedOn w:val="DefaultParagraphFont"/>
    <w:link w:val="Heading3"/>
    <w:uiPriority w:val="8"/>
    <w:rsid w:val="009A3EAC"/>
    <w:rPr>
      <w:rFonts w:ascii="Arial" w:eastAsia="SimSun" w:hAnsi="Arial" w:cs="Times New Roman"/>
      <w:sz w:val="40"/>
      <w:szCs w:val="40"/>
      <w:lang w:val="en-AU"/>
    </w:rPr>
  </w:style>
  <w:style w:type="character" w:customStyle="1" w:styleId="Heading4Char">
    <w:name w:val="Heading 4 Char"/>
    <w:aliases w:val="ŠHeading 4 Char"/>
    <w:basedOn w:val="DefaultParagraphFont"/>
    <w:link w:val="Heading4"/>
    <w:uiPriority w:val="9"/>
    <w:rsid w:val="009A3EAC"/>
    <w:rPr>
      <w:rFonts w:ascii="Arial" w:eastAsia="SimSun" w:hAnsi="Arial" w:cs="Times New Roman"/>
      <w:sz w:val="36"/>
      <w:szCs w:val="32"/>
      <w:lang w:val="en-AU"/>
    </w:rPr>
  </w:style>
  <w:style w:type="table" w:customStyle="1" w:styleId="Tableheader">
    <w:name w:val="ŠTable header"/>
    <w:basedOn w:val="TableNormal"/>
    <w:uiPriority w:val="99"/>
    <w:rsid w:val="00D8655C"/>
    <w:pPr>
      <w:widowControl w:val="0"/>
    </w:pPr>
    <w:rPr>
      <w:rFonts w:ascii="Arial" w:hAnsi="Arial"/>
      <w:sz w:val="20"/>
    </w:rPr>
    <w:tblPr>
      <w:tblStyleRowBandSize w:val="1"/>
      <w:tblStyleColBandSize w:val="1"/>
    </w:tblPr>
    <w:trPr>
      <w:cantSplit/>
    </w:trPr>
    <w:tcPr>
      <w:shd w:val="clear" w:color="auto" w:fill="auto"/>
    </w:tcPr>
    <w:tblStylePr w:type="firstRow">
      <w:pPr>
        <w:keepNext/>
        <w:keepLines/>
        <w:pageBreakBefore w:val="0"/>
        <w:widowControl w:val="0"/>
        <w:suppressLineNumbers w:val="0"/>
        <w:suppressAutoHyphens w:val="0"/>
        <w:wordWrap/>
        <w:adjustRightInd w:val="0"/>
        <w:snapToGrid w:val="0"/>
        <w:spacing w:beforeLines="0" w:before="80" w:beforeAutospacing="0" w:afterLines="0" w:after="80" w:afterAutospacing="0" w:line="260" w:lineRule="atLeast"/>
        <w:contextualSpacing w:val="0"/>
        <w:mirrorIndents w:val="0"/>
        <w:jc w:val="left"/>
        <w:textboxTightWrap w:val="allLines"/>
        <w:outlineLvl w:val="9"/>
      </w:pPr>
      <w:rPr>
        <w:rFonts w:ascii="Arial" w:hAnsi="Arial"/>
        <w:b/>
        <w:color w:val="FFFFFF" w:themeColor="background1"/>
        <w:sz w:val="22"/>
      </w:rPr>
      <w:tblPr/>
      <w:trPr>
        <w:tblHeader/>
      </w:trPr>
      <w:tcPr>
        <w:tcBorders>
          <w:top w:val="single" w:sz="24" w:space="0" w:color="1F3864" w:themeColor="accent1" w:themeShade="80"/>
          <w:left w:val="single" w:sz="24" w:space="0" w:color="1F3864" w:themeColor="accent1" w:themeShade="80"/>
          <w:bottom w:val="single" w:sz="24" w:space="0" w:color="C00000"/>
          <w:right w:val="single" w:sz="24" w:space="0" w:color="1F3864" w:themeColor="accent1" w:themeShade="80"/>
          <w:insideH w:val="single" w:sz="24" w:space="0" w:color="1F3864" w:themeColor="accent1" w:themeShade="80"/>
          <w:insideV w:val="single" w:sz="24" w:space="0" w:color="1F3864" w:themeColor="accent1" w:themeShade="80"/>
          <w:tl2br w:val="nil"/>
          <w:tr2bl w:val="nil"/>
        </w:tcBorders>
        <w:shd w:val="clear" w:color="auto" w:fill="1F3864" w:themeFill="accent1" w:themeFillShade="80"/>
      </w:tcPr>
    </w:tblStylePr>
    <w:tblStylePr w:type="firstCol">
      <w:pPr>
        <w:keepNext/>
        <w:keepLines w:val="0"/>
        <w:pageBreakBefore w:val="0"/>
        <w:widowControl w:val="0"/>
        <w:suppressLineNumbers w:val="0"/>
        <w:suppressAutoHyphens w:val="0"/>
        <w:wordWrap/>
        <w:adjustRightInd w:val="0"/>
        <w:snapToGrid w:val="0"/>
        <w:spacing w:beforeLines="0" w:before="80" w:beforeAutospacing="0" w:afterLines="0" w:after="80" w:afterAutospacing="0" w:line="260" w:lineRule="atLeast"/>
        <w:contextualSpacing w:val="0"/>
        <w:mirrorIndents w:val="0"/>
      </w:pPr>
      <w:rPr>
        <w:rFonts w:ascii="Arial" w:hAnsi="Arial"/>
        <w:b/>
        <w:sz w:val="22"/>
      </w:rPr>
    </w:tblStylePr>
    <w:tblStylePr w:type="band1Horz">
      <w:pPr>
        <w:keepNext w:val="0"/>
        <w:keepLines w:val="0"/>
        <w:pageBreakBefore w:val="0"/>
        <w:widowControl w:val="0"/>
        <w:suppressLineNumbers w:val="0"/>
        <w:suppressAutoHyphens w:val="0"/>
        <w:wordWrap/>
        <w:adjustRightInd w:val="0"/>
        <w:snapToGrid w:val="0"/>
        <w:spacing w:beforeLines="0" w:before="80" w:beforeAutospacing="0" w:afterLines="0" w:after="80" w:afterAutospacing="0" w:line="240" w:lineRule="auto"/>
        <w:contextualSpacing w:val="0"/>
        <w:mirrorIndents w:val="0"/>
      </w:pPr>
      <w:tblPr/>
      <w:trPr>
        <w:cantSplit w:val="0"/>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2Horz">
      <w:pPr>
        <w:keepNext w:val="0"/>
        <w:keepLines w:val="0"/>
        <w:pageBreakBefore w:val="0"/>
        <w:widowControl w:val="0"/>
        <w:suppressLineNumbers w:val="0"/>
        <w:suppressAutoHyphens w:val="0"/>
        <w:wordWrap/>
        <w:adjustRightInd w:val="0"/>
        <w:snapToGrid w:val="0"/>
        <w:spacing w:beforeLines="0" w:before="80" w:beforeAutospacing="0" w:afterLines="0" w:after="80" w:afterAutospacing="0" w:line="240" w:lineRule="auto"/>
        <w:contextualSpacing w:val="0"/>
        <w:mirrorIndents w:val="0"/>
      </w:pPr>
      <w:rPr>
        <w:rFonts w:ascii="Arial" w:hAnsi="Arial"/>
        <w:color w:val="000000" w:themeColor="text1"/>
        <w:sz w:val="20"/>
      </w:rPr>
      <w:tblPr/>
      <w:trPr>
        <w:cantSplit w:val="0"/>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E7E6E6" w:themeFill="background2"/>
      </w:tcPr>
    </w:tblStylePr>
  </w:style>
  <w:style w:type="paragraph" w:styleId="ListNumber2">
    <w:name w:val="List Number 2"/>
    <w:aliases w:val="Š List 2 number"/>
    <w:basedOn w:val="Normal"/>
    <w:next w:val="ListBullet2"/>
    <w:uiPriority w:val="15"/>
    <w:qFormat/>
    <w:rsid w:val="00E86927"/>
    <w:pPr>
      <w:numPr>
        <w:ilvl w:val="1"/>
        <w:numId w:val="4"/>
      </w:numPr>
      <w:tabs>
        <w:tab w:val="left" w:pos="1134"/>
      </w:tabs>
      <w:adjustRightInd w:val="0"/>
      <w:snapToGrid w:val="0"/>
      <w:spacing w:before="40" w:line="300" w:lineRule="auto"/>
      <w:ind w:left="1134" w:hanging="482"/>
      <w:contextualSpacing/>
    </w:pPr>
  </w:style>
  <w:style w:type="character" w:customStyle="1" w:styleId="Heading7Char">
    <w:name w:val="Heading 7 Char"/>
    <w:basedOn w:val="DefaultParagraphFont"/>
    <w:link w:val="Heading7"/>
    <w:uiPriority w:val="99"/>
    <w:semiHidden/>
    <w:rsid w:val="001E1F93"/>
    <w:rPr>
      <w:rFonts w:asciiTheme="majorHAnsi" w:eastAsiaTheme="majorEastAsia" w:hAnsiTheme="majorHAnsi" w:cstheme="majorBidi"/>
      <w:i/>
      <w:iCs/>
      <w:color w:val="1F3763" w:themeColor="accent1" w:themeShade="7F"/>
      <w:lang w:val="en-AU"/>
    </w:rPr>
  </w:style>
  <w:style w:type="character" w:customStyle="1" w:styleId="Heading8Char">
    <w:name w:val="Heading 8 Char"/>
    <w:basedOn w:val="DefaultParagraphFont"/>
    <w:link w:val="Heading8"/>
    <w:uiPriority w:val="99"/>
    <w:semiHidden/>
    <w:rsid w:val="001E1F93"/>
    <w:rPr>
      <w:rFonts w:asciiTheme="majorHAnsi" w:eastAsiaTheme="majorEastAsia" w:hAnsiTheme="majorHAnsi" w:cstheme="majorBidi"/>
      <w:color w:val="272727" w:themeColor="text1" w:themeTint="D8"/>
      <w:sz w:val="21"/>
      <w:szCs w:val="21"/>
      <w:lang w:val="en-AU"/>
    </w:rPr>
  </w:style>
  <w:style w:type="paragraph" w:styleId="Quote">
    <w:name w:val="Quote"/>
    <w:aliases w:val="Š Quote block"/>
    <w:basedOn w:val="Normal"/>
    <w:next w:val="Normal"/>
    <w:link w:val="QuoteChar"/>
    <w:uiPriority w:val="18"/>
    <w:qFormat/>
    <w:rsid w:val="00F37587"/>
    <w:pPr>
      <w:keepNext/>
      <w:spacing w:before="120" w:line="280" w:lineRule="atLeast"/>
      <w:ind w:left="567" w:right="567"/>
      <w:mirrorIndents/>
    </w:pPr>
    <w:rPr>
      <w:iCs/>
      <w:sz w:val="22"/>
    </w:rPr>
  </w:style>
  <w:style w:type="paragraph" w:styleId="ListBullet2">
    <w:name w:val="List Bullet 2"/>
    <w:aliases w:val="Š List 2 bullet"/>
    <w:basedOn w:val="Normal"/>
    <w:uiPriority w:val="14"/>
    <w:qFormat/>
    <w:rsid w:val="00E86927"/>
    <w:pPr>
      <w:numPr>
        <w:ilvl w:val="1"/>
        <w:numId w:val="3"/>
      </w:numPr>
      <w:tabs>
        <w:tab w:val="left" w:pos="1134"/>
      </w:tabs>
      <w:snapToGrid w:val="0"/>
      <w:spacing w:before="40" w:line="300" w:lineRule="auto"/>
      <w:ind w:left="1134" w:hanging="482"/>
      <w:contextualSpacing/>
    </w:pPr>
    <w:rPr>
      <w:rFonts w:eastAsia="SimSun" w:cs="Times New Roman"/>
    </w:rPr>
  </w:style>
  <w:style w:type="character" w:customStyle="1" w:styleId="Heading9Char">
    <w:name w:val="Heading 9 Char"/>
    <w:basedOn w:val="DefaultParagraphFont"/>
    <w:link w:val="Heading9"/>
    <w:uiPriority w:val="99"/>
    <w:semiHidden/>
    <w:rsid w:val="001E1F93"/>
    <w:rPr>
      <w:rFonts w:asciiTheme="majorHAnsi" w:eastAsiaTheme="majorEastAsia" w:hAnsiTheme="majorHAnsi" w:cstheme="majorBidi"/>
      <w:i/>
      <w:iCs/>
      <w:color w:val="272727" w:themeColor="text1" w:themeTint="D8"/>
      <w:sz w:val="21"/>
      <w:szCs w:val="21"/>
      <w:lang w:val="en-AU"/>
    </w:rPr>
  </w:style>
  <w:style w:type="paragraph" w:styleId="Revision">
    <w:name w:val="Revision"/>
    <w:hidden/>
    <w:uiPriority w:val="99"/>
    <w:semiHidden/>
    <w:rsid w:val="00D6492E"/>
    <w:rPr>
      <w:rFonts w:ascii="Arial" w:hAnsi="Arial"/>
      <w:lang w:val="en-AU"/>
    </w:rPr>
  </w:style>
  <w:style w:type="paragraph" w:styleId="ListNumber">
    <w:name w:val="List Number"/>
    <w:aliases w:val="ŠList 1 number"/>
    <w:basedOn w:val="Normal"/>
    <w:uiPriority w:val="13"/>
    <w:qFormat/>
    <w:rsid w:val="00100E5A"/>
    <w:pPr>
      <w:numPr>
        <w:numId w:val="21"/>
      </w:numPr>
      <w:adjustRightInd w:val="0"/>
      <w:snapToGrid w:val="0"/>
      <w:spacing w:before="80"/>
    </w:pPr>
  </w:style>
  <w:style w:type="character" w:styleId="Strong">
    <w:name w:val="Strong"/>
    <w:aliases w:val="ŠStrong"/>
    <w:basedOn w:val="DefaultParagraphFont"/>
    <w:uiPriority w:val="22"/>
    <w:qFormat/>
    <w:rsid w:val="00F37587"/>
    <w:rPr>
      <w:rFonts w:ascii="Arial" w:hAnsi="Arial"/>
      <w:b/>
      <w:bCs/>
      <w:sz w:val="24"/>
    </w:rPr>
  </w:style>
  <w:style w:type="paragraph" w:styleId="ListBullet">
    <w:name w:val="List Bullet"/>
    <w:aliases w:val="ŠList 1 bullet"/>
    <w:basedOn w:val="ListNumber"/>
    <w:uiPriority w:val="12"/>
    <w:qFormat/>
    <w:rsid w:val="00EA17B9"/>
    <w:pPr>
      <w:numPr>
        <w:numId w:val="1"/>
      </w:numPr>
    </w:pPr>
  </w:style>
  <w:style w:type="character" w:customStyle="1" w:styleId="QuoteChar">
    <w:name w:val="Quote Char"/>
    <w:aliases w:val="Š Quote block Char"/>
    <w:basedOn w:val="DefaultParagraphFont"/>
    <w:link w:val="Quote"/>
    <w:uiPriority w:val="18"/>
    <w:rsid w:val="00F37587"/>
    <w:rPr>
      <w:rFonts w:ascii="Arial" w:hAnsi="Arial"/>
      <w:iCs/>
      <w:sz w:val="22"/>
      <w:lang w:val="en-AU"/>
    </w:rPr>
  </w:style>
  <w:style w:type="character" w:styleId="Emphasis">
    <w:name w:val="Emphasis"/>
    <w:aliases w:val="ŠLanguage or scientific emphasis"/>
    <w:basedOn w:val="DefaultParagraphFont"/>
    <w:uiPriority w:val="29"/>
    <w:qFormat/>
    <w:rsid w:val="00F37587"/>
    <w:rPr>
      <w:rFonts w:ascii="Arial" w:hAnsi="Arial"/>
      <w:i/>
      <w:iCs/>
      <w:noProof/>
      <w:sz w:val="24"/>
      <w:lang w:val="en-AU"/>
    </w:rPr>
  </w:style>
  <w:style w:type="paragraph" w:styleId="Title">
    <w:name w:val="Title"/>
    <w:aliases w:val="ŠTitle"/>
    <w:basedOn w:val="Normal"/>
    <w:next w:val="Normal"/>
    <w:link w:val="TitleChar"/>
    <w:uiPriority w:val="10"/>
    <w:qFormat/>
    <w:rsid w:val="00913D4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s>
      <w:spacing w:after="480"/>
      <w:outlineLvl w:val="0"/>
    </w:pPr>
    <w:rPr>
      <w:rFonts w:eastAsia="SimSun" w:cs="Times New Roman"/>
      <w:b/>
      <w:color w:val="002060"/>
      <w:sz w:val="56"/>
      <w:szCs w:val="22"/>
      <w:lang w:eastAsia="zh-CN"/>
    </w:rPr>
  </w:style>
  <w:style w:type="character" w:customStyle="1" w:styleId="TitleChar">
    <w:name w:val="Title Char"/>
    <w:aliases w:val="ŠTitle Char"/>
    <w:basedOn w:val="DefaultParagraphFont"/>
    <w:link w:val="Title"/>
    <w:uiPriority w:val="10"/>
    <w:rsid w:val="00913D40"/>
    <w:rPr>
      <w:rFonts w:ascii="Arial" w:eastAsia="SimSun" w:hAnsi="Arial" w:cs="Times New Roman"/>
      <w:b/>
      <w:color w:val="002060"/>
      <w:sz w:val="56"/>
      <w:szCs w:val="22"/>
      <w:lang w:val="en-AU" w:eastAsia="zh-CN"/>
    </w:rPr>
  </w:style>
  <w:style w:type="paragraph" w:styleId="List">
    <w:name w:val="List"/>
    <w:aliases w:val="ŠList table 1"/>
    <w:basedOn w:val="Normal"/>
    <w:uiPriority w:val="99"/>
    <w:qFormat/>
    <w:rsid w:val="00F37587"/>
  </w:style>
  <w:style w:type="paragraph" w:styleId="Date">
    <w:name w:val="Date"/>
    <w:aliases w:val="Š Date"/>
    <w:basedOn w:val="Normal"/>
    <w:next w:val="Normal"/>
    <w:link w:val="DateChar"/>
    <w:uiPriority w:val="3"/>
    <w:qFormat/>
    <w:rsid w:val="00F37587"/>
    <w:pPr>
      <w:tabs>
        <w:tab w:val="left" w:leader="underscore" w:pos="2835"/>
      </w:tabs>
      <w:spacing w:before="0" w:line="720" w:lineRule="atLeast"/>
      <w:ind w:left="-40"/>
    </w:pPr>
  </w:style>
  <w:style w:type="character" w:customStyle="1" w:styleId="DateChar">
    <w:name w:val="Date Char"/>
    <w:aliases w:val="Š Date Char"/>
    <w:basedOn w:val="DefaultParagraphFont"/>
    <w:link w:val="Date"/>
    <w:uiPriority w:val="3"/>
    <w:rsid w:val="00F37587"/>
    <w:rPr>
      <w:rFonts w:ascii="Arial" w:hAnsi="Arial"/>
      <w:sz w:val="24"/>
      <w:lang w:val="en-AU"/>
    </w:rPr>
  </w:style>
  <w:style w:type="paragraph" w:styleId="Signature">
    <w:name w:val="Signature"/>
    <w:aliases w:val="Š Signature line"/>
    <w:basedOn w:val="Normal"/>
    <w:next w:val="Normal"/>
    <w:link w:val="SignatureChar"/>
    <w:uiPriority w:val="19"/>
    <w:qFormat/>
    <w:rsid w:val="00F37587"/>
    <w:pPr>
      <w:tabs>
        <w:tab w:val="left" w:leader="underscore" w:pos="6804"/>
      </w:tabs>
      <w:spacing w:before="0" w:line="720" w:lineRule="atLeast"/>
    </w:pPr>
  </w:style>
  <w:style w:type="character" w:customStyle="1" w:styleId="SignatureChar">
    <w:name w:val="Signature Char"/>
    <w:aliases w:val="Š Signature line Char"/>
    <w:basedOn w:val="DefaultParagraphFont"/>
    <w:link w:val="Signature"/>
    <w:uiPriority w:val="19"/>
    <w:rsid w:val="00F37587"/>
    <w:rPr>
      <w:rFonts w:ascii="Arial" w:hAnsi="Arial"/>
      <w:sz w:val="24"/>
      <w:lang w:val="en-AU"/>
    </w:rPr>
  </w:style>
  <w:style w:type="paragraph" w:styleId="TableofFigures">
    <w:name w:val="table of figures"/>
    <w:aliases w:val="ŠTable of figures"/>
    <w:basedOn w:val="Normal"/>
    <w:next w:val="Normal"/>
    <w:uiPriority w:val="99"/>
    <w:unhideWhenUsed/>
    <w:qFormat/>
    <w:rsid w:val="00F37587"/>
  </w:style>
  <w:style w:type="table" w:styleId="TableGrid">
    <w:name w:val="Table Grid"/>
    <w:basedOn w:val="TableNormal"/>
    <w:uiPriority w:val="39"/>
    <w:rsid w:val="00EA3C69"/>
    <w:pPr>
      <w:spacing w:before="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aliases w:val="ŠNo spacing"/>
    <w:uiPriority w:val="1"/>
    <w:qFormat/>
    <w:rsid w:val="00636675"/>
    <w:pPr>
      <w:spacing w:before="0" w:line="240" w:lineRule="auto"/>
    </w:pPr>
    <w:rPr>
      <w:rFonts w:ascii="Arial" w:hAnsi="Arial"/>
      <w:lang w:val="en-AU"/>
    </w:rPr>
  </w:style>
  <w:style w:type="table" w:customStyle="1" w:styleId="Tableheader2">
    <w:name w:val="ŠTable header2"/>
    <w:basedOn w:val="Tableheader"/>
    <w:uiPriority w:val="99"/>
    <w:rsid w:val="00D43912"/>
    <w:pPr>
      <w:spacing w:before="0" w:line="240" w:lineRule="auto"/>
    </w:pPr>
    <w:tblPr/>
    <w:tblStylePr w:type="firstRow">
      <w:pPr>
        <w:keepNext/>
        <w:keepLines/>
        <w:pageBreakBefore w:val="0"/>
        <w:widowControl w:val="0"/>
        <w:suppressLineNumbers w:val="0"/>
        <w:suppressAutoHyphens w:val="0"/>
        <w:wordWrap/>
        <w:adjustRightInd w:val="0"/>
        <w:snapToGrid w:val="0"/>
        <w:spacing w:beforeLines="0" w:before="80" w:beforeAutospacing="0" w:afterLines="0" w:after="80" w:afterAutospacing="0" w:line="260" w:lineRule="atLeast"/>
        <w:contextualSpacing w:val="0"/>
        <w:mirrorIndents w:val="0"/>
        <w:jc w:val="left"/>
        <w:textboxTightWrap w:val="allLines"/>
        <w:outlineLvl w:val="9"/>
      </w:pPr>
      <w:rPr>
        <w:rFonts w:ascii="Arial" w:hAnsi="Arial"/>
        <w:b/>
        <w:color w:val="FFFFFF" w:themeColor="background1"/>
        <w:sz w:val="22"/>
      </w:rPr>
      <w:tblPr/>
      <w:trPr>
        <w:tblHeader/>
      </w:trPr>
      <w:tcPr>
        <w:tcBorders>
          <w:top w:val="single" w:sz="24" w:space="0" w:color="1F3864" w:themeColor="accent1" w:themeShade="80"/>
          <w:left w:val="single" w:sz="24" w:space="0" w:color="1F3864" w:themeColor="accent1" w:themeShade="80"/>
          <w:bottom w:val="single" w:sz="24" w:space="0" w:color="C00000"/>
          <w:right w:val="single" w:sz="24" w:space="0" w:color="1F3864" w:themeColor="accent1" w:themeShade="80"/>
          <w:insideH w:val="single" w:sz="24" w:space="0" w:color="1F3864" w:themeColor="accent1" w:themeShade="80"/>
          <w:insideV w:val="single" w:sz="24" w:space="0" w:color="1F3864" w:themeColor="accent1" w:themeShade="80"/>
          <w:tl2br w:val="nil"/>
          <w:tr2bl w:val="nil"/>
        </w:tcBorders>
        <w:shd w:val="clear" w:color="auto" w:fill="1F3864" w:themeFill="accent1" w:themeFillShade="80"/>
      </w:tcPr>
    </w:tblStylePr>
    <w:tblStylePr w:type="firstCol">
      <w:pPr>
        <w:keepNext/>
        <w:keepLines w:val="0"/>
        <w:pageBreakBefore w:val="0"/>
        <w:widowControl w:val="0"/>
        <w:suppressLineNumbers w:val="0"/>
        <w:suppressAutoHyphens w:val="0"/>
        <w:wordWrap/>
        <w:adjustRightInd w:val="0"/>
        <w:snapToGrid w:val="0"/>
        <w:spacing w:beforeLines="0" w:before="80" w:beforeAutospacing="0" w:afterLines="0" w:after="80" w:afterAutospacing="0" w:line="260" w:lineRule="atLeast"/>
        <w:contextualSpacing w:val="0"/>
        <w:mirrorIndents w:val="0"/>
      </w:pPr>
      <w:rPr>
        <w:rFonts w:ascii="Arial" w:hAnsi="Arial"/>
        <w:b w:val="0"/>
        <w:sz w:val="20"/>
      </w:rPr>
    </w:tblStylePr>
    <w:tblStylePr w:type="band1Horz">
      <w:pPr>
        <w:keepNext w:val="0"/>
        <w:keepLines w:val="0"/>
        <w:pageBreakBefore w:val="0"/>
        <w:widowControl w:val="0"/>
        <w:suppressLineNumbers w:val="0"/>
        <w:suppressAutoHyphens w:val="0"/>
        <w:wordWrap/>
        <w:adjustRightInd w:val="0"/>
        <w:snapToGrid w:val="0"/>
        <w:spacing w:beforeLines="0" w:before="80" w:beforeAutospacing="0" w:afterLines="0" w:after="80" w:afterAutospacing="0" w:line="240" w:lineRule="auto"/>
        <w:contextualSpacing w:val="0"/>
        <w:mirrorIndents w:val="0"/>
      </w:pPr>
      <w:tblPr/>
      <w:trPr>
        <w:cantSplit w:val="0"/>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2Horz">
      <w:pPr>
        <w:keepNext w:val="0"/>
        <w:keepLines w:val="0"/>
        <w:pageBreakBefore w:val="0"/>
        <w:widowControl w:val="0"/>
        <w:suppressLineNumbers w:val="0"/>
        <w:suppressAutoHyphens w:val="0"/>
        <w:wordWrap/>
        <w:adjustRightInd w:val="0"/>
        <w:snapToGrid w:val="0"/>
        <w:spacing w:beforeLines="0" w:before="80" w:beforeAutospacing="0" w:afterLines="0" w:after="80" w:afterAutospacing="0" w:line="240" w:lineRule="auto"/>
        <w:contextualSpacing w:val="0"/>
        <w:mirrorIndents w:val="0"/>
      </w:pPr>
      <w:rPr>
        <w:rFonts w:ascii="Arial" w:hAnsi="Arial"/>
        <w:color w:val="000000" w:themeColor="text1"/>
        <w:sz w:val="20"/>
      </w:rPr>
      <w:tblPr/>
      <w:trPr>
        <w:cantSplit w:val="0"/>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E7E6E6" w:themeFill="background2"/>
      </w:tcPr>
    </w:tblStylePr>
  </w:style>
  <w:style w:type="character" w:styleId="PlaceholderText">
    <w:name w:val="Placeholder Text"/>
    <w:basedOn w:val="DefaultParagraphFont"/>
    <w:uiPriority w:val="99"/>
    <w:semiHidden/>
    <w:rsid w:val="00D43912"/>
    <w:rPr>
      <w:color w:val="808080"/>
    </w:rPr>
  </w:style>
  <w:style w:type="paragraph" w:customStyle="1" w:styleId="TableBold">
    <w:name w:val="TableŠBold"/>
    <w:basedOn w:val="Caption"/>
    <w:qFormat/>
    <w:rsid w:val="00072040"/>
    <w:pPr>
      <w:widowControl w:val="0"/>
      <w:adjustRightInd w:val="0"/>
      <w:snapToGrid w:val="0"/>
      <w:spacing w:before="80"/>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896314032">
      <w:bodyDiv w:val="1"/>
      <w:marLeft w:val="0"/>
      <w:marRight w:val="0"/>
      <w:marTop w:val="0"/>
      <w:marBottom w:val="0"/>
      <w:divBdr>
        <w:top w:val="none" w:sz="0" w:space="0" w:color="auto"/>
        <w:left w:val="none" w:sz="0" w:space="0" w:color="auto"/>
        <w:bottom w:val="none" w:sz="0" w:space="0" w:color="auto"/>
        <w:right w:val="none" w:sz="0" w:space="0" w:color="auto"/>
      </w:divBdr>
    </w:div>
    <w:div w:id="2029677971">
      <w:bodyDiv w:val="1"/>
      <w:marLeft w:val="0"/>
      <w:marRight w:val="0"/>
      <w:marTop w:val="0"/>
      <w:marBottom w:val="0"/>
      <w:divBdr>
        <w:top w:val="none" w:sz="0" w:space="0" w:color="auto"/>
        <w:left w:val="none" w:sz="0" w:space="0" w:color="auto"/>
        <w:bottom w:val="none" w:sz="0" w:space="0" w:color="auto"/>
        <w:right w:val="none" w:sz="0" w:space="0" w:color="auto"/>
      </w:divBdr>
    </w:div>
    <w:div w:id="2098398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graham4\OneDrive%20-%20NSW%20Department%20of%20Education\Desktop\PROJECTS%20FOLDER\029%20-%20SciTech%20-%20Scope%20and%20Sequences%20V2\DOE_Word_Template_Landscape%20-%20Original%20Fil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31586D2C77734D8F87C958509BFE75C4"/>
        <w:category>
          <w:name w:val="General"/>
          <w:gallery w:val="placeholder"/>
        </w:category>
        <w:types>
          <w:type w:val="bbPlcHdr"/>
        </w:types>
        <w:behaviors>
          <w:behavior w:val="content"/>
        </w:behaviors>
        <w:guid w:val="{3538D27A-73E3-4460-BC63-1E5503BE265F}"/>
      </w:docPartPr>
      <w:docPartBody>
        <w:p w:rsidR="002F080F" w:rsidRDefault="00F31FC5">
          <w:r w:rsidRPr="00DA5A8E">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Arial Bold">
    <w:altName w:val="Arial"/>
    <w:panose1 w:val="020B0604020202020204"/>
    <w:charset w:val="00"/>
    <w:family w:val="auto"/>
    <w:pitch w:val="variable"/>
    <w:sig w:usb0="E0002AFF" w:usb1="C0007843" w:usb2="00000009" w:usb3="00000000" w:csb0="000001FF" w:csb1="00000000"/>
  </w:font>
  <w:font w:name="Calibri (Body)">
    <w:altName w:val="Calibri"/>
    <w:panose1 w:val="020B0604020202020204"/>
    <w:charset w:val="00"/>
    <w:family w:val="roman"/>
    <w:pitch w:val="default"/>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1FC5"/>
    <w:rsid w:val="002F080F"/>
    <w:rsid w:val="007172F9"/>
    <w:rsid w:val="007F0844"/>
    <w:rsid w:val="00B168A3"/>
    <w:rsid w:val="00F31FC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1FC5"/>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31FC5"/>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001F8B9B068CE48BD5257E9439D0F04" ma:contentTypeVersion="7" ma:contentTypeDescription="Create a new document." ma:contentTypeScope="" ma:versionID="00f90902c6f1afd52c3d350ed416f98e">
  <xsd:schema xmlns:xsd="http://www.w3.org/2001/XMLSchema" xmlns:xs="http://www.w3.org/2001/XMLSchema" xmlns:p="http://schemas.microsoft.com/office/2006/metadata/properties" xmlns:ns3="67bdf6bb-e693-4a82-b631-0b377b6bae2a" targetNamespace="http://schemas.microsoft.com/office/2006/metadata/properties" ma:root="true" ma:fieldsID="68c3053125b5d4646ac010d4e67381d0" ns3:_="">
    <xsd:import namespace="67bdf6bb-e693-4a82-b631-0b377b6bae2a"/>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bdf6bb-e693-4a82-b631-0b377b6bae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C029F59-64AF-49A9-B226-2468192067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bdf6bb-e693-4a82-b631-0b377b6bae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0E6AF26-7306-4890-B8DA-67B5EF6BFB8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EE8E649-D654-47CF-9DC7-D16CDE114E4D}">
  <ds:schemaRefs>
    <ds:schemaRef ds:uri="http://schemas.openxmlformats.org/officeDocument/2006/bibliography"/>
  </ds:schemaRefs>
</ds:datastoreItem>
</file>

<file path=customXml/itemProps4.xml><?xml version="1.0" encoding="utf-8"?>
<ds:datastoreItem xmlns:ds="http://schemas.openxmlformats.org/officeDocument/2006/customXml" ds:itemID="{686ABFB1-6579-4E6A-938D-E2F27FEC6D59}">
  <ds:schemaRefs>
    <ds:schemaRef ds:uri="http://schemas.microsoft.com/sharepoint/v3/contenttype/forms"/>
  </ds:schemaRefs>
</ds:datastoreItem>
</file>

<file path=docMetadata/LabelInfo.xml><?xml version="1.0" encoding="utf-8"?>
<clbl:labelList xmlns:clbl="http://schemas.microsoft.com/office/2020/mipLabelMetadata">
  <clbl:label id="{b603dfd7-d93a-4381-a340-2995d8282205}" enabled="1" method="Standard" siteId="{05a0e69a-418a-47c1-9c25-9387261bf991}" contentBits="0" removed="0"/>
</clbl:labelList>
</file>

<file path=docProps/app.xml><?xml version="1.0" encoding="utf-8"?>
<Properties xmlns="http://schemas.openxmlformats.org/officeDocument/2006/extended-properties" xmlns:vt="http://schemas.openxmlformats.org/officeDocument/2006/docPropsVTypes">
  <Template>C:\Users\igraham4\OneDrive - NSW Department of Education\Desktop\PROJECTS FOLDER\029 - SciTech - Scope and Sequences V2\DOE_Word_Template_Landscape - Original File.dotx</Template>
  <TotalTime>113</TotalTime>
  <Pages>4</Pages>
  <Words>557</Words>
  <Characters>3179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Manager/>
  <Company>NSW Department of Education</Company>
  <LinksUpToDate>false</LinksUpToDate>
  <CharactersWithSpaces>3729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 template year-level based</dc:title>
  <dc:subject/>
  <dc:creator>NSW Department of Education</dc:creator>
  <cp:keywords/>
  <dc:description/>
  <cp:lastModifiedBy>Ahmed Hamed</cp:lastModifiedBy>
  <cp:revision>14</cp:revision>
  <cp:lastPrinted>2019-07-18T06:52:00Z</cp:lastPrinted>
  <dcterms:created xsi:type="dcterms:W3CDTF">2019-10-21T00:49:00Z</dcterms:created>
  <dcterms:modified xsi:type="dcterms:W3CDTF">2026-09-09T00:00:00Z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0x0101008001F8B9B068CE48BD5257E9439D0F04</vt:lpwstr>
  </property>
</Properties>
</file>